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51836FF5" w:rsidR="00AF7CB0" w:rsidRPr="001B14C1" w:rsidRDefault="003B209A" w:rsidP="00AF7CB0">
      <w:pPr>
        <w:pStyle w:val="a"/>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A85F18" w:rsidRPr="00A85F18">
        <w:t xml:space="preserve"> R4-1909953</w:t>
      </w:r>
    </w:p>
    <w:bookmarkEnd w:id="0"/>
    <w:bookmarkEnd w:id="1"/>
    <w:p w14:paraId="6CED561F" w14:textId="77777777" w:rsidR="003B209A" w:rsidRDefault="003B209A" w:rsidP="003B209A">
      <w:pPr>
        <w:pStyle w:val="CRCoverPage"/>
        <w:spacing w:after="0"/>
        <w:outlineLvl w:val="0"/>
        <w:rPr>
          <w:b/>
          <w:bCs/>
          <w:noProof/>
          <w:sz w:val="22"/>
          <w:lang w:eastAsia="zh-CN"/>
        </w:rPr>
      </w:pPr>
      <w:r>
        <w:rPr>
          <w:b/>
          <w:bCs/>
          <w:noProof/>
          <w:sz w:val="22"/>
          <w:lang w:eastAsia="zh-CN"/>
        </w:rPr>
        <w:t>Ljubljana, Slovenia, 26th – 30th August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Default="0043450E" w:rsidP="003B209A">
      <w:pPr>
        <w:tabs>
          <w:tab w:val="left" w:pos="1985"/>
        </w:tabs>
        <w:jc w:val="both"/>
        <w:rPr>
          <w:rFonts w:ascii="Arial" w:hAnsi="Arial" w:cs="Arial"/>
          <w:sz w:val="22"/>
        </w:rPr>
      </w:pPr>
      <w:r w:rsidRPr="00B16EEF">
        <w:rPr>
          <w:b/>
          <w:sz w:val="22"/>
        </w:rPr>
        <w:t xml:space="preserve">Source: </w:t>
      </w:r>
      <w:r w:rsidRPr="00B16EEF">
        <w:rPr>
          <w:b/>
          <w:sz w:val="22"/>
        </w:rPr>
        <w:tab/>
      </w:r>
      <w:r w:rsidR="003B209A">
        <w:rPr>
          <w:rFonts w:ascii="Arial" w:hAnsi="Arial" w:cs="Arial"/>
          <w:sz w:val="22"/>
        </w:rPr>
        <w:t>Skyworks Solutions, Inc.</w:t>
      </w:r>
    </w:p>
    <w:p w14:paraId="5B6A96A7" w14:textId="48B2672D" w:rsidR="0043450E" w:rsidRDefault="0043450E" w:rsidP="003B209A">
      <w:pPr>
        <w:tabs>
          <w:tab w:val="left" w:pos="1985"/>
        </w:tabs>
        <w:jc w:val="both"/>
        <w:rPr>
          <w:sz w:val="22"/>
        </w:rPr>
      </w:pPr>
      <w:r w:rsidRPr="00B16EEF">
        <w:rPr>
          <w:b/>
          <w:sz w:val="22"/>
        </w:rPr>
        <w:t>Title:</w:t>
      </w:r>
      <w:r w:rsidRPr="00B16EEF">
        <w:rPr>
          <w:sz w:val="22"/>
        </w:rPr>
        <w:t xml:space="preserve"> </w:t>
      </w:r>
      <w:r w:rsidRPr="00B16EEF">
        <w:rPr>
          <w:sz w:val="22"/>
        </w:rPr>
        <w:tab/>
      </w:r>
      <w:r>
        <w:rPr>
          <w:sz w:val="22"/>
        </w:rPr>
        <w:tab/>
      </w:r>
      <w:r w:rsidR="00390B75" w:rsidRPr="00A85F18">
        <w:rPr>
          <w:rFonts w:ascii="Arial" w:hAnsi="Arial" w:cs="Arial"/>
          <w:sz w:val="22"/>
        </w:rPr>
        <w:t>Introduction of LTE and NR power levels for DC_(n)71AA MSD Test Points</w:t>
      </w:r>
    </w:p>
    <w:p w14:paraId="23226DA5" w14:textId="1B4CB83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14778" w:rsidRPr="00F14778">
        <w:rPr>
          <w:b/>
          <w:sz w:val="22"/>
        </w:rPr>
        <w:t>7.5.2.3 Maintenance for combinations for 38.101-3  [NR_newRAT-Core]</w:t>
      </w:r>
    </w:p>
    <w:p w14:paraId="7AD518C5" w14:textId="6DF094A4" w:rsidR="0043450E" w:rsidRPr="00F26B60" w:rsidRDefault="0043450E" w:rsidP="0043450E">
      <w:pPr>
        <w:tabs>
          <w:tab w:val="left" w:pos="1985"/>
        </w:tabs>
        <w:jc w:val="both"/>
        <w:rPr>
          <w:caps/>
          <w:sz w:val="22"/>
        </w:rPr>
      </w:pPr>
      <w:r w:rsidRPr="00B16EEF">
        <w:rPr>
          <w:b/>
          <w:sz w:val="22"/>
        </w:rPr>
        <w:t>Document for:</w:t>
      </w:r>
      <w:r w:rsidRPr="00B16EEF">
        <w:rPr>
          <w:sz w:val="22"/>
        </w:rPr>
        <w:tab/>
      </w:r>
      <w:r w:rsidR="003B6D2B">
        <w:rPr>
          <w:sz w:val="22"/>
        </w:rPr>
        <w:t>Approval</w:t>
      </w:r>
    </w:p>
    <w:p w14:paraId="5C2448DB" w14:textId="77777777" w:rsidR="0043450E" w:rsidRDefault="0043450E" w:rsidP="0043450E">
      <w:pPr>
        <w:pStyle w:val="Heading1"/>
      </w:pPr>
      <w:r>
        <w:t>1</w:t>
      </w:r>
      <w:r>
        <w:tab/>
        <w:t>Introduction</w:t>
      </w:r>
    </w:p>
    <w:p w14:paraId="5B2AD34E" w14:textId="319C43B4" w:rsidR="00D72F3E" w:rsidRDefault="003924B9" w:rsidP="000B5E8E">
      <w:r>
        <w:t>The current c</w:t>
      </w:r>
      <w:r w:rsidR="0048095C">
        <w:t xml:space="preserve">onformance test procedure sends </w:t>
      </w:r>
      <w:r w:rsidR="0048095C" w:rsidRPr="0048095C">
        <w:t xml:space="preserve">continuously uplink power control "up" commands in the uplink scheduling information to both </w:t>
      </w:r>
      <w:r w:rsidR="0048095C">
        <w:t xml:space="preserve">LTE and NR </w:t>
      </w:r>
      <w:r w:rsidR="0048095C" w:rsidRPr="0048095C">
        <w:t>carriers to ensure the UE transmits PUMAX level</w:t>
      </w:r>
      <w:r w:rsidR="0048095C">
        <w:t xml:space="preserve"> during the test [1]. Due to power class power sharing rules, this procedure does not guarantee that NR transmissions are possible for the entire duration of the throughput test. </w:t>
      </w:r>
      <w:r w:rsidR="00AA234E">
        <w:t>To alleviate this risk, we propose</w:t>
      </w:r>
      <w:bookmarkStart w:id="2" w:name="_GoBack"/>
      <w:bookmarkEnd w:id="2"/>
      <w:r w:rsidR="00AA234E">
        <w:t xml:space="preserve"> </w:t>
      </w:r>
      <w:r w:rsidR="005472A1">
        <w:t>to specify LTE and NR transmit power levels for the case of</w:t>
      </w:r>
      <w:r w:rsidR="00AA234E">
        <w:t xml:space="preserve"> DC_(n)71AA </w:t>
      </w:r>
      <w:r w:rsidR="005472A1">
        <w:t xml:space="preserve">based on previous </w:t>
      </w:r>
      <w:r w:rsidR="0048095C">
        <w:t>[2]</w:t>
      </w:r>
      <w:r w:rsidR="005472A1">
        <w:t xml:space="preserve"> for Release 15.</w:t>
      </w:r>
      <w:r w:rsidR="00AA234E">
        <w:t xml:space="preserve"> </w:t>
      </w:r>
    </w:p>
    <w:p w14:paraId="39F9B954" w14:textId="45ED3031" w:rsidR="00D72F3E" w:rsidRDefault="00D72F3E" w:rsidP="00D72F3E">
      <w:pPr>
        <w:pStyle w:val="Heading1"/>
      </w:pPr>
      <w:r>
        <w:t>2</w:t>
      </w:r>
      <w:r>
        <w:tab/>
      </w:r>
      <w:r w:rsidR="00645011">
        <w:t xml:space="preserve">Introduction of LTE and NR Target Transmit Power Requirements for </w:t>
      </w:r>
      <w:r w:rsidR="005472A1">
        <w:t xml:space="preserve">DC_(n)71AA </w:t>
      </w:r>
      <w:r w:rsidR="00645011">
        <w:t>MSD Test Points</w:t>
      </w:r>
    </w:p>
    <w:p w14:paraId="034A9B8E" w14:textId="4DAA7625" w:rsidR="004567B9" w:rsidRDefault="00A32A03" w:rsidP="004567B9">
      <w:r>
        <w:t>Th</w:t>
      </w:r>
      <w:r w:rsidR="005472A1">
        <w:t>e current test procedure for DC_(n)71AA</w:t>
      </w:r>
      <w:r>
        <w:t xml:space="preserve"> EN-DC Reference Sensitivity levels specifies to, quoting</w:t>
      </w:r>
      <w:r w:rsidR="005472A1">
        <w:t xml:space="preserve"> (section </w:t>
      </w:r>
      <w:r w:rsidR="005472A1" w:rsidRPr="005472A1">
        <w:t>7.3B.2.1.4.2</w:t>
      </w:r>
      <w:r>
        <w:t xml:space="preserve"> [1]</w:t>
      </w:r>
      <w:r w:rsidR="005472A1">
        <w:t>):</w:t>
      </w:r>
      <w:r>
        <w:t xml:space="preserve"> “</w:t>
      </w:r>
      <w:r w:rsidRPr="00A32A03">
        <w:t>Send continuously uplink power control "up" commands in the uplink scheduling information to both carriers to ensure the UE transmits PUMAX level for at least the duration of the Throughput measurement.</w:t>
      </w:r>
      <w:r>
        <w:t xml:space="preserve">” This procedure does not guarantee that NR transmissions are maintained for the </w:t>
      </w:r>
      <w:r w:rsidR="00B676CD">
        <w:t xml:space="preserve">duration of the test since if LTE reaches 23 dBm for a PC3 UE, no power is left for NR. </w:t>
      </w:r>
      <w:r w:rsidR="00645011">
        <w:t>One way to alleviate this risk is to define a target transmit power to both LTE and NR carriers for each MSD test point.</w:t>
      </w:r>
    </w:p>
    <w:p w14:paraId="2253335C" w14:textId="7A0F8B6E" w:rsidR="00645011" w:rsidRPr="00645011" w:rsidRDefault="00645011" w:rsidP="004567B9">
      <w:pPr>
        <w:rPr>
          <w:b/>
        </w:rPr>
      </w:pPr>
      <w:r w:rsidRPr="00645011">
        <w:rPr>
          <w:b/>
        </w:rPr>
        <w:t>Observation 1: Current conformance test procedure</w:t>
      </w:r>
      <w:r w:rsidR="00B676CD">
        <w:rPr>
          <w:b/>
        </w:rPr>
        <w:t>s do</w:t>
      </w:r>
      <w:r w:rsidRPr="00645011">
        <w:rPr>
          <w:b/>
        </w:rPr>
        <w:t xml:space="preserve"> not guarantee that NR transmissions can be maintained for the whole duration of the throughput test. One possible solution to alleviate th</w:t>
      </w:r>
      <w:r w:rsidR="00B676CD">
        <w:rPr>
          <w:b/>
        </w:rPr>
        <w:t xml:space="preserve">is risk consists in specifying the </w:t>
      </w:r>
      <w:r w:rsidRPr="00645011">
        <w:rPr>
          <w:b/>
        </w:rPr>
        <w:t>target transmit power levels for LTE and NR in the RAN 4 core requirements specifications.</w:t>
      </w:r>
    </w:p>
    <w:p w14:paraId="05FF8EC7" w14:textId="77777777" w:rsidR="003924B9" w:rsidRDefault="005472A1" w:rsidP="00B676CD">
      <w:r>
        <w:t xml:space="preserve">Based on [2] we </w:t>
      </w:r>
      <w:r w:rsidR="00554FD9">
        <w:t xml:space="preserve">observe in Figure 1 below that for the difficult allocations of TP 4, </w:t>
      </w:r>
      <w:r w:rsidR="000D1EA2">
        <w:t>the corresponding LTE and NR (P</w:t>
      </w:r>
      <w:r w:rsidR="000D1EA2" w:rsidRPr="00554FD9">
        <w:rPr>
          <w:vertAlign w:val="subscript"/>
        </w:rPr>
        <w:t>LTE</w:t>
      </w:r>
      <w:r w:rsidR="000D1EA2">
        <w:t xml:space="preserve"> and P</w:t>
      </w:r>
      <w:r w:rsidR="000D1EA2" w:rsidRPr="00554FD9">
        <w:rPr>
          <w:vertAlign w:val="subscript"/>
        </w:rPr>
        <w:t>NR</w:t>
      </w:r>
      <w:r w:rsidR="000D1EA2">
        <w:t>) to meet</w:t>
      </w:r>
      <w:r w:rsidR="00554FD9">
        <w:t xml:space="preserve"> both equal PSD and </w:t>
      </w:r>
      <w:r w:rsidR="000D1EA2">
        <w:t>to allow the</w:t>
      </w:r>
      <w:r w:rsidR="00554FD9">
        <w:t xml:space="preserve"> UE to </w:t>
      </w:r>
      <w:r w:rsidR="000D1EA2">
        <w:t>full take advantage of the agreed</w:t>
      </w:r>
      <w:r w:rsidR="00554FD9">
        <w:t xml:space="preserve"> MPR rules defined in section 6.2B.2 </w:t>
      </w:r>
      <w:r w:rsidR="000D1EA2">
        <w:t>is approximately 11.5</w:t>
      </w:r>
      <w:r w:rsidR="00554FD9">
        <w:t xml:space="preserve"> dBm</w:t>
      </w:r>
      <w:r w:rsidR="000D1EA2">
        <w:t xml:space="preserve">. Compared to the measured A-MPR in [2] this point </w:t>
      </w:r>
      <w:r w:rsidR="003924B9">
        <w:t>provides</w:t>
      </w:r>
      <w:r w:rsidR="000D1EA2">
        <w:t xml:space="preserve"> ample margin to meet all emission requirements.</w:t>
      </w:r>
      <w:r w:rsidR="003924B9">
        <w:t xml:space="preserve"> </w:t>
      </w:r>
    </w:p>
    <w:p w14:paraId="0531E8B4" w14:textId="65862EA5" w:rsidR="00357695" w:rsidRPr="003924B9" w:rsidRDefault="003924B9" w:rsidP="003924B9">
      <w:r w:rsidRPr="003924B9">
        <w:t>For test points 1,2,3, MSD could be tested at maximum EN-DC output levels with power</w:t>
      </w:r>
      <w:r>
        <w:t xml:space="preserve"> sharing as proposed in [2,3,4].</w:t>
      </w:r>
    </w:p>
    <w:p w14:paraId="5F182F5D" w14:textId="75F1D350" w:rsidR="001E242E" w:rsidRDefault="006A43DD" w:rsidP="000D1EA2">
      <w:pPr>
        <w:jc w:val="center"/>
        <w:rPr>
          <w:b/>
        </w:rPr>
      </w:pPr>
      <w:r w:rsidRPr="006A43DD">
        <w:rPr>
          <w:noProof/>
          <w:lang w:val="en-US"/>
        </w:rPr>
        <w:drawing>
          <wp:inline distT="0" distB="0" distL="0" distR="0" wp14:anchorId="4999DBAF" wp14:editId="2BCF11C3">
            <wp:extent cx="3886449" cy="22373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2265" cy="2240707"/>
                    </a:xfrm>
                    <a:prstGeom prst="rect">
                      <a:avLst/>
                    </a:prstGeom>
                  </pic:spPr>
                </pic:pic>
              </a:graphicData>
            </a:graphic>
          </wp:inline>
        </w:drawing>
      </w:r>
    </w:p>
    <w:p w14:paraId="3A55CB54" w14:textId="630C6CE2" w:rsidR="00BF2BD3" w:rsidRDefault="00BF2BD3" w:rsidP="00BF2BD3">
      <w:pPr>
        <w:rPr>
          <w:b/>
        </w:rPr>
      </w:pPr>
      <w:r w:rsidRPr="00AF570C">
        <w:rPr>
          <w:b/>
        </w:rPr>
        <w:t xml:space="preserve">Figure </w:t>
      </w:r>
      <w:r w:rsidRPr="00AF570C">
        <w:rPr>
          <w:b/>
          <w:noProof/>
        </w:rPr>
        <w:fldChar w:fldCharType="begin"/>
      </w:r>
      <w:r w:rsidRPr="00AF570C">
        <w:rPr>
          <w:b/>
          <w:noProof/>
        </w:rPr>
        <w:instrText xml:space="preserve"> SEQ Figure \* ARABIC </w:instrText>
      </w:r>
      <w:r w:rsidRPr="00AF570C">
        <w:rPr>
          <w:b/>
          <w:noProof/>
        </w:rPr>
        <w:fldChar w:fldCharType="separate"/>
      </w:r>
      <w:r w:rsidRPr="00AF570C">
        <w:rPr>
          <w:b/>
          <w:noProof/>
        </w:rPr>
        <w:t>1</w:t>
      </w:r>
      <w:r w:rsidRPr="00AF570C">
        <w:rPr>
          <w:b/>
          <w:noProof/>
        </w:rPr>
        <w:fldChar w:fldCharType="end"/>
      </w:r>
      <w:r>
        <w:rPr>
          <w:b/>
        </w:rPr>
        <w:t>: Primary y-axis: M</w:t>
      </w:r>
      <w:r w:rsidRPr="00AF570C">
        <w:rPr>
          <w:b/>
        </w:rPr>
        <w:t>aximum allowed P</w:t>
      </w:r>
      <w:r w:rsidRPr="00AF570C">
        <w:rPr>
          <w:b/>
          <w:vertAlign w:val="subscript"/>
        </w:rPr>
        <w:t>NR</w:t>
      </w:r>
      <w:r>
        <w:rPr>
          <w:b/>
          <w:vertAlign w:val="subscript"/>
        </w:rPr>
        <w:t xml:space="preserve"> </w:t>
      </w:r>
      <w:r w:rsidRPr="00A700E2">
        <w:rPr>
          <w:rFonts w:ascii="Times New Roman Bold" w:hAnsi="Times New Roman Bold"/>
          <w:b/>
        </w:rPr>
        <w:t>measured power levels</w:t>
      </w:r>
      <w:r>
        <w:rPr>
          <w:b/>
        </w:rPr>
        <w:t xml:space="preserve"> for TP1 (orange dots), TP2 (crosses), TP3 (diamonds), TP4 </w:t>
      </w:r>
      <w:r w:rsidRPr="00AF570C">
        <w:rPr>
          <w:b/>
        </w:rPr>
        <w:t>(blue line)</w:t>
      </w:r>
      <w:r>
        <w:rPr>
          <w:b/>
        </w:rPr>
        <w:t xml:space="preserve"> vs. PC3 theoretical dynamic power sharing (DPS – dashed black line) [2]</w:t>
      </w:r>
      <w:r w:rsidRPr="00AF570C">
        <w:rPr>
          <w:b/>
        </w:rPr>
        <w:t xml:space="preserve">, vs. </w:t>
      </w:r>
      <w:r>
        <w:rPr>
          <w:b/>
        </w:rPr>
        <w:t xml:space="preserve">agreed </w:t>
      </w:r>
      <w:r w:rsidRPr="00AF570C">
        <w:rPr>
          <w:b/>
        </w:rPr>
        <w:t xml:space="preserve">MPR </w:t>
      </w:r>
      <w:r>
        <w:rPr>
          <w:b/>
        </w:rPr>
        <w:t xml:space="preserve">[5] </w:t>
      </w:r>
      <w:r w:rsidRPr="00AF570C">
        <w:rPr>
          <w:b/>
        </w:rPr>
        <w:t>(</w:t>
      </w:r>
      <w:r>
        <w:rPr>
          <w:b/>
        </w:rPr>
        <w:t>grey</w:t>
      </w:r>
      <w:r w:rsidRPr="00AF570C">
        <w:rPr>
          <w:b/>
        </w:rPr>
        <w:t xml:space="preserve"> line)</w:t>
      </w:r>
      <w:r>
        <w:rPr>
          <w:b/>
        </w:rPr>
        <w:t xml:space="preserve">, </w:t>
      </w:r>
      <w:r w:rsidRPr="00AF570C">
        <w:rPr>
          <w:b/>
        </w:rPr>
        <w:t>as function of P</w:t>
      </w:r>
      <w:r w:rsidRPr="00AF570C">
        <w:rPr>
          <w:b/>
          <w:vertAlign w:val="subscript"/>
        </w:rPr>
        <w:t>LTE</w:t>
      </w:r>
      <w:r w:rsidRPr="00AF570C">
        <w:rPr>
          <w:b/>
        </w:rPr>
        <w:t>.</w:t>
      </w:r>
      <w:r w:rsidR="006C288D">
        <w:rPr>
          <w:b/>
        </w:rPr>
        <w:t xml:space="preserve"> Proposed P</w:t>
      </w:r>
      <w:r w:rsidR="006C288D" w:rsidRPr="006C288D">
        <w:rPr>
          <w:rFonts w:ascii="Times New Roman Bold" w:hAnsi="Times New Roman Bold"/>
          <w:b/>
          <w:vertAlign w:val="subscript"/>
        </w:rPr>
        <w:t>LTE</w:t>
      </w:r>
      <w:r w:rsidR="006C288D">
        <w:rPr>
          <w:b/>
        </w:rPr>
        <w:t xml:space="preserve"> and P</w:t>
      </w:r>
      <w:r w:rsidR="006C288D" w:rsidRPr="006C288D">
        <w:rPr>
          <w:rFonts w:ascii="Times New Roman Bold" w:hAnsi="Times New Roman Bold"/>
          <w:b/>
          <w:vertAlign w:val="subscript"/>
        </w:rPr>
        <w:t>NR</w:t>
      </w:r>
      <w:r w:rsidR="006C288D">
        <w:rPr>
          <w:b/>
        </w:rPr>
        <w:t xml:space="preserve"> equal PSD for TP4 is plotted with a red dot.</w:t>
      </w:r>
    </w:p>
    <w:p w14:paraId="5944AAB5" w14:textId="77777777" w:rsidR="00BF2BD3" w:rsidRPr="00AF570C" w:rsidRDefault="00BF2BD3" w:rsidP="000D1EA2">
      <w:pPr>
        <w:jc w:val="center"/>
        <w:rPr>
          <w:b/>
        </w:rPr>
      </w:pPr>
    </w:p>
    <w:p w14:paraId="66867085" w14:textId="71F81104" w:rsidR="005472A1" w:rsidRDefault="005472A1" w:rsidP="00B676CD">
      <w:pPr>
        <w:rPr>
          <w:b/>
        </w:rPr>
      </w:pPr>
      <w:r>
        <w:rPr>
          <w:b/>
        </w:rPr>
        <w:t>Proposal 1:</w:t>
      </w:r>
    </w:p>
    <w:p w14:paraId="660CDEBC" w14:textId="54AF0BED" w:rsidR="005472A1" w:rsidRDefault="005472A1" w:rsidP="005472A1">
      <w:pPr>
        <w:pStyle w:val="ListParagraph"/>
        <w:numPr>
          <w:ilvl w:val="0"/>
          <w:numId w:val="15"/>
        </w:numPr>
        <w:spacing w:after="0"/>
        <w:jc w:val="both"/>
        <w:rPr>
          <w:b/>
        </w:rPr>
      </w:pPr>
      <w:r w:rsidRPr="00683B79">
        <w:rPr>
          <w:b/>
        </w:rPr>
        <w:t xml:space="preserve">For all test points, </w:t>
      </w:r>
      <w:r>
        <w:rPr>
          <w:b/>
        </w:rPr>
        <w:t xml:space="preserve">the </w:t>
      </w:r>
      <w:r w:rsidRPr="00683B79">
        <w:rPr>
          <w:b/>
        </w:rPr>
        <w:t xml:space="preserve">MSD should be tested at equal uplink LTE and NR PSD. </w:t>
      </w:r>
    </w:p>
    <w:p w14:paraId="5A695DE9" w14:textId="404FF986" w:rsidR="005472A1" w:rsidRPr="005472A1" w:rsidRDefault="005472A1" w:rsidP="005472A1">
      <w:pPr>
        <w:pStyle w:val="ListParagraph"/>
        <w:numPr>
          <w:ilvl w:val="0"/>
          <w:numId w:val="15"/>
        </w:numPr>
        <w:spacing w:after="0"/>
        <w:jc w:val="both"/>
        <w:rPr>
          <w:b/>
        </w:rPr>
      </w:pPr>
      <w:r w:rsidRPr="00683B79">
        <w:rPr>
          <w:b/>
        </w:rPr>
        <w:t xml:space="preserve">For test points 1,2,3, </w:t>
      </w:r>
      <w:r w:rsidR="000D1EA2">
        <w:rPr>
          <w:b/>
        </w:rPr>
        <w:t xml:space="preserve">the </w:t>
      </w:r>
      <w:r w:rsidRPr="00683B79">
        <w:rPr>
          <w:b/>
        </w:rPr>
        <w:t xml:space="preserve">MSD </w:t>
      </w:r>
      <w:r>
        <w:rPr>
          <w:b/>
        </w:rPr>
        <w:t>should</w:t>
      </w:r>
      <w:r w:rsidRPr="00683B79">
        <w:rPr>
          <w:b/>
        </w:rPr>
        <w:t xml:space="preserve"> be tested at maximum EN-DC output levels with power sharing </w:t>
      </w:r>
      <w:r>
        <w:rPr>
          <w:b/>
        </w:rPr>
        <w:t xml:space="preserve">as </w:t>
      </w:r>
      <w:r w:rsidRPr="00683B79">
        <w:rPr>
          <w:b/>
        </w:rPr>
        <w:t>proposed in</w:t>
      </w:r>
      <w:r>
        <w:rPr>
          <w:b/>
        </w:rPr>
        <w:t xml:space="preserve"> T</w:t>
      </w:r>
      <w:r w:rsidRPr="00683B79">
        <w:rPr>
          <w:b/>
        </w:rPr>
        <w:t>able 2</w:t>
      </w:r>
      <w:r>
        <w:rPr>
          <w:b/>
        </w:rPr>
        <w:t xml:space="preserve"> based on [2,3,4]. </w:t>
      </w:r>
    </w:p>
    <w:p w14:paraId="5869471D" w14:textId="1804E60A" w:rsidR="005472A1" w:rsidRDefault="005472A1" w:rsidP="005472A1">
      <w:pPr>
        <w:pStyle w:val="ListParagraph"/>
        <w:numPr>
          <w:ilvl w:val="0"/>
          <w:numId w:val="15"/>
        </w:numPr>
        <w:spacing w:after="0"/>
        <w:jc w:val="both"/>
        <w:rPr>
          <w:b/>
        </w:rPr>
      </w:pPr>
      <w:r w:rsidRPr="00683B79">
        <w:rPr>
          <w:b/>
        </w:rPr>
        <w:t xml:space="preserve">For </w:t>
      </w:r>
      <w:r>
        <w:rPr>
          <w:b/>
        </w:rPr>
        <w:t xml:space="preserve">the challenging </w:t>
      </w:r>
      <w:r w:rsidRPr="00683B79">
        <w:rPr>
          <w:b/>
        </w:rPr>
        <w:t xml:space="preserve">test point 4, </w:t>
      </w:r>
      <w:r w:rsidR="000D1EA2">
        <w:rPr>
          <w:b/>
        </w:rPr>
        <w:t>the</w:t>
      </w:r>
      <w:r w:rsidRPr="00683B79">
        <w:rPr>
          <w:b/>
        </w:rPr>
        <w:t xml:space="preserve"> MSD should be measured with P</w:t>
      </w:r>
      <w:r w:rsidRPr="00683B79">
        <w:rPr>
          <w:b/>
          <w:vertAlign w:val="subscript"/>
        </w:rPr>
        <w:t xml:space="preserve">LTE </w:t>
      </w:r>
      <w:r w:rsidRPr="00683B79">
        <w:rPr>
          <w:b/>
        </w:rPr>
        <w:t>and P</w:t>
      </w:r>
      <w:r w:rsidRPr="00683B79">
        <w:rPr>
          <w:b/>
          <w:vertAlign w:val="subscript"/>
        </w:rPr>
        <w:t xml:space="preserve">NR </w:t>
      </w:r>
      <w:r w:rsidR="000D1EA2">
        <w:rPr>
          <w:b/>
          <w:vertAlign w:val="subscript"/>
        </w:rPr>
        <w:t xml:space="preserve">set </w:t>
      </w:r>
      <w:r w:rsidR="000D1EA2">
        <w:rPr>
          <w:b/>
        </w:rPr>
        <w:t>set t</w:t>
      </w:r>
      <w:r w:rsidRPr="00683B79">
        <w:rPr>
          <w:b/>
        </w:rPr>
        <w:t>o</w:t>
      </w:r>
      <w:r w:rsidR="000D1EA2">
        <w:rPr>
          <w:b/>
        </w:rPr>
        <w:t xml:space="preserve"> 11.5 dBm. This point both meets equal PSD and allows UE to take full advantage of the </w:t>
      </w:r>
      <w:r w:rsidRPr="00683B79">
        <w:rPr>
          <w:b/>
        </w:rPr>
        <w:t>agreed intra-band contiguous MPR operating point de</w:t>
      </w:r>
      <w:r w:rsidR="000D1EA2">
        <w:rPr>
          <w:b/>
        </w:rPr>
        <w:t>fined</w:t>
      </w:r>
      <w:r w:rsidR="003924B9">
        <w:rPr>
          <w:b/>
        </w:rPr>
        <w:t xml:space="preserve"> in [5</w:t>
      </w:r>
      <w:r w:rsidRPr="00683B79">
        <w:rPr>
          <w:b/>
        </w:rPr>
        <w:t xml:space="preserve">] sub-clause 6.2B.2.1.2. </w:t>
      </w:r>
    </w:p>
    <w:p w14:paraId="3BCCF430" w14:textId="77777777" w:rsidR="00AD4700" w:rsidRDefault="00AD4700" w:rsidP="005472A1">
      <w:pPr>
        <w:pStyle w:val="Caption"/>
        <w:rPr>
          <w:b/>
          <w:i w:val="0"/>
        </w:rPr>
      </w:pPr>
      <w:bookmarkStart w:id="3" w:name="_Ref1139945"/>
    </w:p>
    <w:p w14:paraId="1A27E591" w14:textId="76D14094" w:rsidR="005472A1" w:rsidRPr="00AD4700" w:rsidRDefault="005472A1" w:rsidP="00A85F18">
      <w:pPr>
        <w:pStyle w:val="Caption"/>
        <w:jc w:val="center"/>
        <w:rPr>
          <w:b/>
          <w:i w:val="0"/>
          <w:color w:val="auto"/>
        </w:rPr>
      </w:pPr>
      <w:r w:rsidRPr="00AD4700">
        <w:rPr>
          <w:b/>
          <w:i w:val="0"/>
          <w:color w:val="auto"/>
        </w:rPr>
        <w:t xml:space="preserve">Table </w:t>
      </w:r>
      <w:r w:rsidRPr="00AD4700">
        <w:rPr>
          <w:b/>
          <w:i w:val="0"/>
          <w:noProof/>
          <w:color w:val="auto"/>
        </w:rPr>
        <w:fldChar w:fldCharType="begin"/>
      </w:r>
      <w:r w:rsidRPr="00AD4700">
        <w:rPr>
          <w:b/>
          <w:i w:val="0"/>
          <w:noProof/>
          <w:color w:val="auto"/>
        </w:rPr>
        <w:instrText xml:space="preserve"> SEQ Table \* ARABIC </w:instrText>
      </w:r>
      <w:r w:rsidRPr="00AD4700">
        <w:rPr>
          <w:b/>
          <w:i w:val="0"/>
          <w:noProof/>
          <w:color w:val="auto"/>
        </w:rPr>
        <w:fldChar w:fldCharType="separate"/>
      </w:r>
      <w:r w:rsidRPr="00AD4700">
        <w:rPr>
          <w:b/>
          <w:i w:val="0"/>
          <w:noProof/>
          <w:color w:val="auto"/>
        </w:rPr>
        <w:t>2</w:t>
      </w:r>
      <w:r w:rsidRPr="00AD4700">
        <w:rPr>
          <w:b/>
          <w:i w:val="0"/>
          <w:noProof/>
          <w:color w:val="auto"/>
        </w:rPr>
        <w:fldChar w:fldCharType="end"/>
      </w:r>
      <w:bookmarkEnd w:id="3"/>
      <w:r w:rsidR="00BF2BD3">
        <w:rPr>
          <w:b/>
          <w:i w:val="0"/>
          <w:noProof/>
          <w:color w:val="auto"/>
        </w:rPr>
        <w:t>.</w:t>
      </w:r>
      <w:r w:rsidRPr="00AD4700">
        <w:rPr>
          <w:b/>
          <w:i w:val="0"/>
          <w:color w:val="auto"/>
        </w:rPr>
        <w:t xml:space="preserve"> LTE and NR </w:t>
      </w:r>
      <w:r w:rsidR="00BF2BD3">
        <w:rPr>
          <w:b/>
          <w:i w:val="0"/>
          <w:color w:val="auto"/>
        </w:rPr>
        <w:t>T</w:t>
      </w:r>
      <w:r w:rsidRPr="00AD4700">
        <w:rPr>
          <w:b/>
          <w:i w:val="0"/>
          <w:color w:val="auto"/>
        </w:rPr>
        <w:t>ransmi</w:t>
      </w:r>
      <w:r w:rsidR="00AD4700">
        <w:rPr>
          <w:b/>
          <w:i w:val="0"/>
          <w:color w:val="auto"/>
        </w:rPr>
        <w:t xml:space="preserve">t </w:t>
      </w:r>
      <w:r w:rsidR="00BF2BD3">
        <w:rPr>
          <w:b/>
          <w:i w:val="0"/>
          <w:color w:val="auto"/>
        </w:rPr>
        <w:t>P</w:t>
      </w:r>
      <w:r w:rsidR="00AD4700">
        <w:rPr>
          <w:b/>
          <w:i w:val="0"/>
          <w:color w:val="auto"/>
        </w:rPr>
        <w:t xml:space="preserve">ower </w:t>
      </w:r>
      <w:r w:rsidR="00BF2BD3">
        <w:rPr>
          <w:b/>
          <w:i w:val="0"/>
          <w:color w:val="auto"/>
        </w:rPr>
        <w:t>L</w:t>
      </w:r>
      <w:r w:rsidR="00AD4700">
        <w:rPr>
          <w:b/>
          <w:i w:val="0"/>
          <w:color w:val="auto"/>
        </w:rPr>
        <w:t>evels for DC_(n)71AA</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5"/>
        <w:gridCol w:w="1134"/>
        <w:gridCol w:w="1559"/>
        <w:gridCol w:w="1130"/>
        <w:gridCol w:w="994"/>
        <w:gridCol w:w="993"/>
        <w:gridCol w:w="1176"/>
      </w:tblGrid>
      <w:tr w:rsidR="005472A1" w:rsidRPr="00AE4694" w14:paraId="797AF99C" w14:textId="77777777" w:rsidTr="00AD4700">
        <w:trPr>
          <w:trHeight w:val="225"/>
          <w:jc w:val="center"/>
        </w:trPr>
        <w:tc>
          <w:tcPr>
            <w:tcW w:w="848" w:type="dxa"/>
            <w:tcBorders>
              <w:top w:val="single" w:sz="4" w:space="0" w:color="auto"/>
              <w:left w:val="single" w:sz="4" w:space="0" w:color="auto"/>
              <w:bottom w:val="single" w:sz="4" w:space="0" w:color="auto"/>
              <w:right w:val="single" w:sz="4" w:space="0" w:color="auto"/>
            </w:tcBorders>
            <w:vAlign w:val="center"/>
          </w:tcPr>
          <w:p w14:paraId="5454863A" w14:textId="77777777" w:rsidR="00AD4700" w:rsidRDefault="00AD4700" w:rsidP="007F6323">
            <w:pPr>
              <w:pStyle w:val="TAH"/>
              <w:rPr>
                <w:rFonts w:eastAsia="MS Mincho"/>
              </w:rPr>
            </w:pPr>
          </w:p>
          <w:p w14:paraId="079EB808" w14:textId="6971F86E" w:rsidR="005472A1" w:rsidRPr="00AE4694" w:rsidRDefault="005472A1" w:rsidP="007F6323">
            <w:pPr>
              <w:pStyle w:val="TAH"/>
              <w:rPr>
                <w:rFonts w:eastAsia="MS Mincho"/>
              </w:rPr>
            </w:pPr>
            <w:r>
              <w:rPr>
                <w:rFonts w:eastAsia="MS Mincho"/>
              </w:rPr>
              <w:t>Test point #</w:t>
            </w:r>
          </w:p>
        </w:tc>
        <w:tc>
          <w:tcPr>
            <w:tcW w:w="1275" w:type="dxa"/>
            <w:tcBorders>
              <w:top w:val="single" w:sz="4" w:space="0" w:color="auto"/>
              <w:left w:val="single" w:sz="4" w:space="0" w:color="auto"/>
              <w:bottom w:val="single" w:sz="4" w:space="0" w:color="auto"/>
              <w:right w:val="single" w:sz="4" w:space="0" w:color="auto"/>
            </w:tcBorders>
            <w:vAlign w:val="center"/>
          </w:tcPr>
          <w:p w14:paraId="6F06C1E7" w14:textId="77777777" w:rsidR="005472A1" w:rsidRPr="00AE4694" w:rsidRDefault="005472A1" w:rsidP="007F6323">
            <w:pPr>
              <w:pStyle w:val="TAH"/>
              <w:rPr>
                <w:rFonts w:eastAsia="MS Mincho"/>
              </w:rPr>
            </w:pPr>
            <w:r w:rsidRPr="00AE4694">
              <w:rPr>
                <w:rFonts w:eastAsia="MS Mincho"/>
              </w:rPr>
              <w:t>E-UTRA/NR band</w:t>
            </w:r>
          </w:p>
        </w:tc>
        <w:tc>
          <w:tcPr>
            <w:tcW w:w="1134" w:type="dxa"/>
            <w:tcBorders>
              <w:top w:val="single" w:sz="4" w:space="0" w:color="auto"/>
              <w:left w:val="single" w:sz="4" w:space="0" w:color="auto"/>
              <w:bottom w:val="single" w:sz="4" w:space="0" w:color="auto"/>
              <w:right w:val="single" w:sz="4" w:space="0" w:color="auto"/>
            </w:tcBorders>
            <w:vAlign w:val="center"/>
          </w:tcPr>
          <w:p w14:paraId="7149A131" w14:textId="77777777" w:rsidR="005472A1" w:rsidRPr="00AE4694" w:rsidRDefault="005472A1" w:rsidP="007F6323">
            <w:pPr>
              <w:pStyle w:val="TAH"/>
              <w:rPr>
                <w:rFonts w:eastAsia="MS Mincho"/>
              </w:rPr>
            </w:pPr>
            <w:r w:rsidRPr="00AE4694">
              <w:rPr>
                <w:rFonts w:eastAsia="MS Mincho"/>
              </w:rPr>
              <w:t>Channel bandwidth</w:t>
            </w:r>
          </w:p>
          <w:p w14:paraId="30B9D2C2" w14:textId="77777777" w:rsidR="005472A1" w:rsidRPr="00AE4694" w:rsidRDefault="005472A1" w:rsidP="007F6323">
            <w:pPr>
              <w:pStyle w:val="TAH"/>
              <w:rPr>
                <w:rFonts w:eastAsia="MS Mincho"/>
              </w:rPr>
            </w:pPr>
            <w:r w:rsidRPr="00AE4694">
              <w:rPr>
                <w:rFonts w:eastAsia="MS Mincho"/>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63D71CFD" w14:textId="77777777" w:rsidR="005472A1" w:rsidRPr="00AE4694" w:rsidRDefault="005472A1" w:rsidP="007F6323">
            <w:pPr>
              <w:pStyle w:val="TAH"/>
              <w:rPr>
                <w:rFonts w:eastAsia="MS Mincho"/>
              </w:rPr>
            </w:pPr>
            <w:r w:rsidRPr="00AE4694">
              <w:rPr>
                <w:rFonts w:eastAsia="MS Mincho"/>
              </w:rPr>
              <w:t>UL</w:t>
            </w:r>
          </w:p>
          <w:p w14:paraId="4E7FFECF" w14:textId="77777777" w:rsidR="005472A1" w:rsidRPr="00AE4694" w:rsidRDefault="005472A1" w:rsidP="007F6323">
            <w:pPr>
              <w:pStyle w:val="TAH"/>
              <w:rPr>
                <w:rFonts w:eastAsia="MS Mincho"/>
              </w:rPr>
            </w:pPr>
            <w:r w:rsidRPr="00AE4694">
              <w:rPr>
                <w:rFonts w:eastAsia="MS Mincho"/>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14:paraId="1F5F306E" w14:textId="77777777" w:rsidR="005472A1" w:rsidRPr="00AE4694" w:rsidRDefault="005472A1" w:rsidP="007F6323">
            <w:pPr>
              <w:pStyle w:val="TAH"/>
              <w:rPr>
                <w:rFonts w:eastAsia="MS Mincho"/>
              </w:rPr>
            </w:pPr>
            <w:r>
              <w:rPr>
                <w:rFonts w:eastAsia="MS Mincho"/>
              </w:rPr>
              <w:t>Test condition</w:t>
            </w:r>
          </w:p>
        </w:tc>
        <w:tc>
          <w:tcPr>
            <w:tcW w:w="994" w:type="dxa"/>
            <w:tcBorders>
              <w:top w:val="single" w:sz="4" w:space="0" w:color="auto"/>
              <w:left w:val="single" w:sz="4" w:space="0" w:color="auto"/>
              <w:bottom w:val="single" w:sz="4" w:space="0" w:color="auto"/>
              <w:right w:val="single" w:sz="4" w:space="0" w:color="auto"/>
            </w:tcBorders>
            <w:vAlign w:val="center"/>
          </w:tcPr>
          <w:p w14:paraId="21D1AEA6" w14:textId="77777777" w:rsidR="005472A1" w:rsidRDefault="005472A1" w:rsidP="007F6323">
            <w:pPr>
              <w:pStyle w:val="TAH"/>
              <w:rPr>
                <w:rFonts w:eastAsia="MS Mincho"/>
                <w:vertAlign w:val="subscript"/>
              </w:rPr>
            </w:pPr>
            <w:r>
              <w:rPr>
                <w:rFonts w:eastAsia="MS Mincho"/>
              </w:rPr>
              <w:t>Allowed P</w:t>
            </w:r>
            <w:r w:rsidRPr="00AE65EC">
              <w:rPr>
                <w:rFonts w:eastAsia="MS Mincho"/>
                <w:vertAlign w:val="subscript"/>
              </w:rPr>
              <w:t>LTE</w:t>
            </w:r>
          </w:p>
          <w:p w14:paraId="0425E31C" w14:textId="77777777" w:rsidR="005472A1" w:rsidRPr="00AE4694" w:rsidRDefault="005472A1" w:rsidP="007F6323">
            <w:pPr>
              <w:pStyle w:val="TAH"/>
              <w:rPr>
                <w:rFonts w:eastAsia="MS Mincho"/>
              </w:rPr>
            </w:pPr>
            <w:r w:rsidRPr="00543487">
              <w:rPr>
                <w:rFonts w:eastAsia="MS Mincho"/>
                <w:sz w:val="16"/>
              </w:rPr>
              <w:t>(dBm)</w:t>
            </w:r>
          </w:p>
        </w:tc>
        <w:tc>
          <w:tcPr>
            <w:tcW w:w="993" w:type="dxa"/>
            <w:tcBorders>
              <w:top w:val="single" w:sz="4" w:space="0" w:color="auto"/>
              <w:left w:val="single" w:sz="4" w:space="0" w:color="auto"/>
              <w:bottom w:val="single" w:sz="4" w:space="0" w:color="auto"/>
              <w:right w:val="single" w:sz="4" w:space="0" w:color="auto"/>
            </w:tcBorders>
            <w:vAlign w:val="center"/>
          </w:tcPr>
          <w:p w14:paraId="3C86639E" w14:textId="77777777" w:rsidR="005472A1" w:rsidRDefault="005472A1" w:rsidP="007F6323">
            <w:pPr>
              <w:pStyle w:val="TAH"/>
              <w:rPr>
                <w:rFonts w:eastAsia="MS Mincho"/>
                <w:vertAlign w:val="subscript"/>
              </w:rPr>
            </w:pPr>
            <w:r>
              <w:rPr>
                <w:rFonts w:eastAsia="MS Mincho"/>
              </w:rPr>
              <w:t>Allowed P</w:t>
            </w:r>
            <w:r>
              <w:rPr>
                <w:rFonts w:eastAsia="MS Mincho"/>
                <w:vertAlign w:val="subscript"/>
              </w:rPr>
              <w:t>NR</w:t>
            </w:r>
          </w:p>
          <w:p w14:paraId="0AA871F4" w14:textId="77777777" w:rsidR="005472A1" w:rsidRPr="00AE65EC" w:rsidRDefault="005472A1" w:rsidP="007F6323">
            <w:pPr>
              <w:pStyle w:val="TAH"/>
              <w:rPr>
                <w:rFonts w:eastAsia="MS Mincho"/>
              </w:rPr>
            </w:pPr>
            <w:r w:rsidRPr="00543487">
              <w:rPr>
                <w:rFonts w:eastAsia="MS Mincho"/>
                <w:sz w:val="16"/>
              </w:rPr>
              <w:t>(dBm)</w:t>
            </w:r>
          </w:p>
        </w:tc>
        <w:tc>
          <w:tcPr>
            <w:tcW w:w="1176" w:type="dxa"/>
            <w:tcBorders>
              <w:top w:val="single" w:sz="4" w:space="0" w:color="auto"/>
              <w:left w:val="single" w:sz="4" w:space="0" w:color="auto"/>
              <w:bottom w:val="single" w:sz="4" w:space="0" w:color="auto"/>
              <w:right w:val="single" w:sz="4" w:space="0" w:color="auto"/>
            </w:tcBorders>
            <w:vAlign w:val="center"/>
          </w:tcPr>
          <w:p w14:paraId="7B28510A" w14:textId="77777777" w:rsidR="005472A1" w:rsidRDefault="005472A1" w:rsidP="007F6323">
            <w:pPr>
              <w:pStyle w:val="TAH"/>
              <w:rPr>
                <w:rFonts w:eastAsia="MS Mincho"/>
                <w:vertAlign w:val="subscript"/>
              </w:rPr>
            </w:pPr>
            <w:r>
              <w:rPr>
                <w:rFonts w:eastAsia="MS Mincho"/>
              </w:rPr>
              <w:t>P</w:t>
            </w:r>
            <w:r w:rsidRPr="00543487">
              <w:rPr>
                <w:rFonts w:eastAsia="MS Mincho"/>
                <w:vertAlign w:val="subscript"/>
              </w:rPr>
              <w:t>EN-DC_tot</w:t>
            </w:r>
          </w:p>
          <w:p w14:paraId="54B9DDB3" w14:textId="77777777" w:rsidR="005472A1" w:rsidRDefault="005472A1" w:rsidP="007F6323">
            <w:pPr>
              <w:pStyle w:val="TAH"/>
              <w:rPr>
                <w:rFonts w:eastAsia="MS Mincho"/>
              </w:rPr>
            </w:pPr>
            <w:r w:rsidRPr="00543487">
              <w:rPr>
                <w:rFonts w:eastAsia="MS Mincho"/>
                <w:sz w:val="16"/>
              </w:rPr>
              <w:t>(dBm)</w:t>
            </w:r>
          </w:p>
        </w:tc>
      </w:tr>
      <w:tr w:rsidR="005472A1" w:rsidRPr="00AE4694" w14:paraId="6F7290BC" w14:textId="77777777" w:rsidTr="00AD4700">
        <w:trPr>
          <w:trHeight w:val="225"/>
          <w:jc w:val="center"/>
        </w:trPr>
        <w:tc>
          <w:tcPr>
            <w:tcW w:w="848" w:type="dxa"/>
            <w:vMerge w:val="restart"/>
            <w:tcBorders>
              <w:top w:val="single" w:sz="4" w:space="0" w:color="auto"/>
              <w:left w:val="single" w:sz="4" w:space="0" w:color="auto"/>
              <w:right w:val="single" w:sz="4" w:space="0" w:color="auto"/>
            </w:tcBorders>
            <w:vAlign w:val="center"/>
          </w:tcPr>
          <w:p w14:paraId="7DC6D0DA" w14:textId="77777777" w:rsidR="005472A1" w:rsidRPr="00AE4694" w:rsidRDefault="005472A1" w:rsidP="007F6323">
            <w:pPr>
              <w:pStyle w:val="TAC"/>
              <w:rPr>
                <w:rFonts w:eastAsia="MS Mincho"/>
              </w:rPr>
            </w:pPr>
            <w:r>
              <w:rPr>
                <w:rFonts w:eastAsia="MS Mincho"/>
              </w:rPr>
              <w:t>TP1</w:t>
            </w:r>
          </w:p>
        </w:tc>
        <w:tc>
          <w:tcPr>
            <w:tcW w:w="1275" w:type="dxa"/>
            <w:tcBorders>
              <w:top w:val="single" w:sz="4" w:space="0" w:color="auto"/>
              <w:left w:val="single" w:sz="4" w:space="0" w:color="auto"/>
              <w:bottom w:val="single" w:sz="4" w:space="0" w:color="auto"/>
              <w:right w:val="single" w:sz="4" w:space="0" w:color="auto"/>
            </w:tcBorders>
            <w:vAlign w:val="center"/>
          </w:tcPr>
          <w:p w14:paraId="4F472CB6" w14:textId="77777777" w:rsidR="005472A1" w:rsidRPr="00AE4694" w:rsidRDefault="005472A1" w:rsidP="007F6323">
            <w:pPr>
              <w:pStyle w:val="TAC"/>
              <w:rPr>
                <w:rFonts w:eastAsia="MS Mincho"/>
              </w:rPr>
            </w:pPr>
            <w:r w:rsidRPr="00AE4694">
              <w:rPr>
                <w:rFonts w:eastAsia="MS Mincho" w:hint="eastAsia"/>
                <w:lang w:eastAsia="ja-JP"/>
              </w:rPr>
              <w:t>7</w:t>
            </w:r>
            <w:r w:rsidRPr="00AE4694">
              <w:rPr>
                <w:rFonts w:eastAsia="MS Mincho"/>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8B2325" w14:textId="77777777" w:rsidR="005472A1" w:rsidRPr="00AE4694" w:rsidRDefault="005472A1" w:rsidP="007F6323">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0CD04B44" w14:textId="77777777" w:rsidR="005472A1" w:rsidRPr="00AE4694" w:rsidRDefault="005472A1" w:rsidP="007F6323">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1130" w:type="dxa"/>
            <w:vMerge w:val="restart"/>
            <w:tcBorders>
              <w:top w:val="single" w:sz="4" w:space="0" w:color="auto"/>
              <w:left w:val="single" w:sz="4" w:space="0" w:color="auto"/>
              <w:right w:val="single" w:sz="4" w:space="0" w:color="auto"/>
            </w:tcBorders>
            <w:vAlign w:val="center"/>
          </w:tcPr>
          <w:p w14:paraId="2DE416E4" w14:textId="77777777" w:rsidR="005472A1" w:rsidRPr="00AE4694" w:rsidRDefault="005472A1"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224F0298" w14:textId="77777777" w:rsidR="005472A1" w:rsidRPr="00AE4694" w:rsidRDefault="005472A1" w:rsidP="007F6323">
            <w:pPr>
              <w:pStyle w:val="TAC"/>
              <w:rPr>
                <w:rFonts w:eastAsia="MS Mincho"/>
              </w:rPr>
            </w:pPr>
            <w:r>
              <w:rPr>
                <w:rFonts w:eastAsia="MS Mincho"/>
              </w:rPr>
              <w:t>17</w:t>
            </w:r>
          </w:p>
        </w:tc>
        <w:tc>
          <w:tcPr>
            <w:tcW w:w="993" w:type="dxa"/>
            <w:vMerge w:val="restart"/>
            <w:tcBorders>
              <w:top w:val="single" w:sz="4" w:space="0" w:color="auto"/>
              <w:left w:val="single" w:sz="4" w:space="0" w:color="auto"/>
              <w:right w:val="single" w:sz="4" w:space="0" w:color="auto"/>
            </w:tcBorders>
            <w:vAlign w:val="center"/>
          </w:tcPr>
          <w:p w14:paraId="4C234BEC" w14:textId="77777777" w:rsidR="005472A1" w:rsidRPr="00AE4694" w:rsidRDefault="005472A1" w:rsidP="007F6323">
            <w:pPr>
              <w:pStyle w:val="TAC"/>
              <w:rPr>
                <w:rFonts w:eastAsia="MS Mincho"/>
              </w:rPr>
            </w:pPr>
            <w:r>
              <w:rPr>
                <w:rFonts w:eastAsia="MS Mincho"/>
              </w:rPr>
              <w:t>22</w:t>
            </w:r>
          </w:p>
        </w:tc>
        <w:tc>
          <w:tcPr>
            <w:tcW w:w="1176" w:type="dxa"/>
            <w:vMerge w:val="restart"/>
            <w:tcBorders>
              <w:top w:val="single" w:sz="4" w:space="0" w:color="auto"/>
              <w:left w:val="single" w:sz="4" w:space="0" w:color="auto"/>
              <w:right w:val="single" w:sz="4" w:space="0" w:color="auto"/>
            </w:tcBorders>
            <w:vAlign w:val="center"/>
          </w:tcPr>
          <w:p w14:paraId="01247A40" w14:textId="77777777" w:rsidR="005472A1" w:rsidRDefault="005472A1" w:rsidP="007F6323">
            <w:pPr>
              <w:pStyle w:val="TAC"/>
              <w:rPr>
                <w:rFonts w:eastAsia="MS Mincho"/>
              </w:rPr>
            </w:pPr>
            <w:r>
              <w:rPr>
                <w:rFonts w:eastAsia="MS Mincho"/>
              </w:rPr>
              <w:t>23.2</w:t>
            </w:r>
          </w:p>
        </w:tc>
      </w:tr>
      <w:tr w:rsidR="005472A1" w:rsidRPr="00AE4694" w14:paraId="15AF8597" w14:textId="77777777" w:rsidTr="00AD4700">
        <w:trPr>
          <w:trHeight w:val="225"/>
          <w:jc w:val="center"/>
        </w:trPr>
        <w:tc>
          <w:tcPr>
            <w:tcW w:w="848" w:type="dxa"/>
            <w:vMerge/>
            <w:tcBorders>
              <w:left w:val="single" w:sz="4" w:space="0" w:color="auto"/>
              <w:right w:val="single" w:sz="4" w:space="0" w:color="auto"/>
            </w:tcBorders>
            <w:vAlign w:val="center"/>
          </w:tcPr>
          <w:p w14:paraId="192771F0" w14:textId="77777777" w:rsidR="005472A1" w:rsidRPr="00AE4694" w:rsidRDefault="005472A1"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194AC9F3" w14:textId="77777777" w:rsidR="005472A1" w:rsidRPr="00AE4694" w:rsidRDefault="005472A1" w:rsidP="007F6323">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3226DF" w14:textId="77777777" w:rsidR="005472A1" w:rsidRPr="00AE4694" w:rsidRDefault="005472A1" w:rsidP="007F6323">
            <w:pPr>
              <w:pStyle w:val="TAC"/>
              <w:rPr>
                <w:rFonts w:eastAsia="MS Mincho"/>
              </w:rPr>
            </w:pPr>
            <w:r w:rsidRPr="00AE4694">
              <w:rPr>
                <w:rFonts w:hint="eastAsia"/>
                <w:lang w:eastAsia="ja-JP"/>
              </w:rPr>
              <w:t>1</w:t>
            </w:r>
            <w:r w:rsidRPr="00AE4694">
              <w:rPr>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500A30AC" w14:textId="77777777" w:rsidR="005472A1" w:rsidRPr="00AE4694" w:rsidRDefault="005472A1" w:rsidP="007F6323">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1130" w:type="dxa"/>
            <w:vMerge/>
            <w:tcBorders>
              <w:left w:val="single" w:sz="4" w:space="0" w:color="auto"/>
              <w:bottom w:val="single" w:sz="4" w:space="0" w:color="auto"/>
              <w:right w:val="single" w:sz="4" w:space="0" w:color="auto"/>
            </w:tcBorders>
            <w:vAlign w:val="center"/>
          </w:tcPr>
          <w:p w14:paraId="31FA1366" w14:textId="77777777" w:rsidR="005472A1" w:rsidRPr="00E36D2E" w:rsidRDefault="005472A1" w:rsidP="007F6323">
            <w:pPr>
              <w:pStyle w:val="TAC"/>
              <w:rPr>
                <w:vertAlign w:val="subscript"/>
              </w:rPr>
            </w:pPr>
          </w:p>
        </w:tc>
        <w:tc>
          <w:tcPr>
            <w:tcW w:w="994" w:type="dxa"/>
            <w:vMerge/>
            <w:tcBorders>
              <w:left w:val="single" w:sz="4" w:space="0" w:color="auto"/>
              <w:bottom w:val="single" w:sz="4" w:space="0" w:color="auto"/>
              <w:right w:val="single" w:sz="4" w:space="0" w:color="auto"/>
            </w:tcBorders>
            <w:vAlign w:val="center"/>
          </w:tcPr>
          <w:p w14:paraId="61C6EC85" w14:textId="77777777" w:rsidR="005472A1" w:rsidRPr="00AE4694" w:rsidRDefault="005472A1" w:rsidP="007F6323">
            <w:pPr>
              <w:pStyle w:val="TAC"/>
              <w:rPr>
                <w:rFonts w:eastAsia="MS Mincho"/>
              </w:rPr>
            </w:pPr>
          </w:p>
        </w:tc>
        <w:tc>
          <w:tcPr>
            <w:tcW w:w="993" w:type="dxa"/>
            <w:vMerge/>
            <w:tcBorders>
              <w:left w:val="single" w:sz="4" w:space="0" w:color="auto"/>
              <w:right w:val="single" w:sz="4" w:space="0" w:color="auto"/>
            </w:tcBorders>
            <w:vAlign w:val="center"/>
          </w:tcPr>
          <w:p w14:paraId="276C9A90" w14:textId="77777777" w:rsidR="005472A1" w:rsidRPr="00AE4694" w:rsidRDefault="005472A1" w:rsidP="007F6323">
            <w:pPr>
              <w:pStyle w:val="TAC"/>
              <w:rPr>
                <w:rFonts w:eastAsia="MS Mincho"/>
              </w:rPr>
            </w:pPr>
          </w:p>
        </w:tc>
        <w:tc>
          <w:tcPr>
            <w:tcW w:w="1176" w:type="dxa"/>
            <w:vMerge/>
            <w:tcBorders>
              <w:left w:val="single" w:sz="4" w:space="0" w:color="auto"/>
              <w:right w:val="single" w:sz="4" w:space="0" w:color="auto"/>
            </w:tcBorders>
            <w:vAlign w:val="center"/>
          </w:tcPr>
          <w:p w14:paraId="0C723D8A" w14:textId="77777777" w:rsidR="005472A1" w:rsidRPr="00AE4694" w:rsidRDefault="005472A1" w:rsidP="007F6323">
            <w:pPr>
              <w:pStyle w:val="TAC"/>
              <w:rPr>
                <w:rFonts w:eastAsia="MS Mincho"/>
              </w:rPr>
            </w:pPr>
          </w:p>
        </w:tc>
      </w:tr>
      <w:tr w:rsidR="005472A1" w:rsidRPr="00AE4694" w14:paraId="459B6F46" w14:textId="77777777" w:rsidTr="00AD4700">
        <w:trPr>
          <w:trHeight w:val="225"/>
          <w:jc w:val="center"/>
        </w:trPr>
        <w:tc>
          <w:tcPr>
            <w:tcW w:w="848" w:type="dxa"/>
            <w:vMerge w:val="restart"/>
            <w:tcBorders>
              <w:left w:val="single" w:sz="4" w:space="0" w:color="auto"/>
              <w:right w:val="single" w:sz="4" w:space="0" w:color="auto"/>
            </w:tcBorders>
            <w:vAlign w:val="center"/>
          </w:tcPr>
          <w:p w14:paraId="09A4BD03" w14:textId="77777777" w:rsidR="005472A1" w:rsidRPr="00AE4694" w:rsidRDefault="005472A1" w:rsidP="007F6323">
            <w:pPr>
              <w:pStyle w:val="TAC"/>
              <w:rPr>
                <w:rFonts w:eastAsia="MS Mincho"/>
              </w:rPr>
            </w:pPr>
            <w:r>
              <w:rPr>
                <w:rFonts w:eastAsia="MS Mincho"/>
              </w:rPr>
              <w:t>TP2</w:t>
            </w:r>
          </w:p>
        </w:tc>
        <w:tc>
          <w:tcPr>
            <w:tcW w:w="1275" w:type="dxa"/>
            <w:tcBorders>
              <w:top w:val="single" w:sz="4" w:space="0" w:color="auto"/>
              <w:left w:val="single" w:sz="4" w:space="0" w:color="auto"/>
              <w:bottom w:val="single" w:sz="4" w:space="0" w:color="auto"/>
              <w:right w:val="single" w:sz="4" w:space="0" w:color="auto"/>
            </w:tcBorders>
            <w:vAlign w:val="center"/>
          </w:tcPr>
          <w:p w14:paraId="0FF3D6B0" w14:textId="77777777" w:rsidR="005472A1" w:rsidRPr="00AE4694" w:rsidRDefault="005472A1" w:rsidP="007F6323">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187FD310" w14:textId="77777777" w:rsidR="005472A1" w:rsidRPr="00AE4694" w:rsidRDefault="005472A1" w:rsidP="007F6323">
            <w:pPr>
              <w:pStyle w:val="TAC"/>
              <w:rPr>
                <w:rFonts w:eastAsia="MS Mincho"/>
              </w:rPr>
            </w:pPr>
            <w:r w:rsidRPr="00AE4694">
              <w:rPr>
                <w:rFonts w:eastAsia="MS Mincho" w:hint="eastAsia"/>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AD0DE55" w14:textId="77777777" w:rsidR="005472A1" w:rsidRPr="00AE4694" w:rsidRDefault="005472A1" w:rsidP="007F6323">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1130" w:type="dxa"/>
            <w:vMerge w:val="restart"/>
            <w:tcBorders>
              <w:top w:val="single" w:sz="4" w:space="0" w:color="auto"/>
              <w:left w:val="single" w:sz="4" w:space="0" w:color="auto"/>
              <w:right w:val="single" w:sz="4" w:space="0" w:color="auto"/>
            </w:tcBorders>
            <w:vAlign w:val="center"/>
          </w:tcPr>
          <w:p w14:paraId="39EE54B2" w14:textId="77777777" w:rsidR="005472A1" w:rsidRPr="00AE4694" w:rsidRDefault="005472A1"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07340736" w14:textId="77777777" w:rsidR="005472A1" w:rsidRPr="00AE4694" w:rsidRDefault="005472A1" w:rsidP="007F6323">
            <w:pPr>
              <w:pStyle w:val="TAC"/>
              <w:rPr>
                <w:rFonts w:eastAsia="MS Mincho"/>
              </w:rPr>
            </w:pPr>
            <w:r>
              <w:rPr>
                <w:rFonts w:eastAsia="MS Mincho"/>
              </w:rPr>
              <w:t>22</w:t>
            </w:r>
          </w:p>
        </w:tc>
        <w:tc>
          <w:tcPr>
            <w:tcW w:w="993" w:type="dxa"/>
            <w:vMerge w:val="restart"/>
            <w:tcBorders>
              <w:left w:val="single" w:sz="4" w:space="0" w:color="auto"/>
              <w:right w:val="single" w:sz="4" w:space="0" w:color="auto"/>
            </w:tcBorders>
            <w:vAlign w:val="center"/>
          </w:tcPr>
          <w:p w14:paraId="72054E39" w14:textId="77777777" w:rsidR="005472A1" w:rsidRPr="00AE4694" w:rsidRDefault="005472A1" w:rsidP="007F6323">
            <w:pPr>
              <w:pStyle w:val="TAC"/>
              <w:rPr>
                <w:rFonts w:eastAsia="MS Mincho"/>
              </w:rPr>
            </w:pPr>
            <w:r>
              <w:rPr>
                <w:rFonts w:eastAsia="MS Mincho"/>
              </w:rPr>
              <w:t>17</w:t>
            </w:r>
          </w:p>
        </w:tc>
        <w:tc>
          <w:tcPr>
            <w:tcW w:w="1176" w:type="dxa"/>
            <w:vMerge w:val="restart"/>
            <w:tcBorders>
              <w:left w:val="single" w:sz="4" w:space="0" w:color="auto"/>
              <w:right w:val="single" w:sz="4" w:space="0" w:color="auto"/>
            </w:tcBorders>
            <w:vAlign w:val="center"/>
          </w:tcPr>
          <w:p w14:paraId="5096D5F8" w14:textId="77777777" w:rsidR="005472A1" w:rsidRPr="00AE4694" w:rsidRDefault="005472A1" w:rsidP="007F6323">
            <w:pPr>
              <w:pStyle w:val="TAC"/>
              <w:rPr>
                <w:rFonts w:eastAsia="MS Mincho"/>
              </w:rPr>
            </w:pPr>
            <w:r>
              <w:rPr>
                <w:rFonts w:eastAsia="MS Mincho"/>
              </w:rPr>
              <w:t>23.2</w:t>
            </w:r>
          </w:p>
        </w:tc>
      </w:tr>
      <w:tr w:rsidR="005472A1" w:rsidRPr="00AE4694" w14:paraId="7F055F01" w14:textId="77777777" w:rsidTr="00AD4700">
        <w:trPr>
          <w:trHeight w:val="225"/>
          <w:jc w:val="center"/>
        </w:trPr>
        <w:tc>
          <w:tcPr>
            <w:tcW w:w="848" w:type="dxa"/>
            <w:vMerge/>
            <w:tcBorders>
              <w:left w:val="single" w:sz="4" w:space="0" w:color="auto"/>
              <w:right w:val="single" w:sz="4" w:space="0" w:color="auto"/>
            </w:tcBorders>
            <w:vAlign w:val="center"/>
          </w:tcPr>
          <w:p w14:paraId="7708A4A5" w14:textId="77777777" w:rsidR="005472A1" w:rsidRPr="00AE4694" w:rsidRDefault="005472A1"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21A15471" w14:textId="77777777" w:rsidR="005472A1" w:rsidRPr="00AE4694" w:rsidRDefault="005472A1" w:rsidP="007F6323">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312853" w14:textId="77777777" w:rsidR="005472A1" w:rsidRPr="00AE4694" w:rsidRDefault="005472A1" w:rsidP="007F6323">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09E4D79D" w14:textId="77777777" w:rsidR="005472A1" w:rsidRPr="00AE4694" w:rsidRDefault="005472A1" w:rsidP="007F6323">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2B30653F" w14:textId="77777777" w:rsidR="005472A1" w:rsidRPr="00AE4694" w:rsidRDefault="005472A1" w:rsidP="007F6323">
            <w:pPr>
              <w:pStyle w:val="TAC"/>
              <w:rPr>
                <w:rFonts w:eastAsia="MS Mincho"/>
              </w:rPr>
            </w:pPr>
          </w:p>
        </w:tc>
        <w:tc>
          <w:tcPr>
            <w:tcW w:w="994" w:type="dxa"/>
            <w:vMerge/>
            <w:tcBorders>
              <w:left w:val="single" w:sz="4" w:space="0" w:color="auto"/>
              <w:bottom w:val="single" w:sz="4" w:space="0" w:color="auto"/>
              <w:right w:val="single" w:sz="4" w:space="0" w:color="auto"/>
            </w:tcBorders>
            <w:vAlign w:val="center"/>
          </w:tcPr>
          <w:p w14:paraId="7AA8F91A" w14:textId="77777777" w:rsidR="005472A1" w:rsidRPr="00AE4694" w:rsidRDefault="005472A1" w:rsidP="007F6323">
            <w:pPr>
              <w:pStyle w:val="TAC"/>
              <w:rPr>
                <w:rFonts w:eastAsia="MS Mincho"/>
              </w:rPr>
            </w:pPr>
          </w:p>
        </w:tc>
        <w:tc>
          <w:tcPr>
            <w:tcW w:w="993" w:type="dxa"/>
            <w:vMerge/>
            <w:tcBorders>
              <w:left w:val="single" w:sz="4" w:space="0" w:color="auto"/>
              <w:right w:val="single" w:sz="4" w:space="0" w:color="auto"/>
            </w:tcBorders>
            <w:vAlign w:val="center"/>
          </w:tcPr>
          <w:p w14:paraId="3F6944C5" w14:textId="77777777" w:rsidR="005472A1" w:rsidRPr="00AE4694" w:rsidRDefault="005472A1" w:rsidP="007F6323">
            <w:pPr>
              <w:pStyle w:val="TAC"/>
              <w:rPr>
                <w:rFonts w:eastAsia="MS Mincho"/>
              </w:rPr>
            </w:pPr>
          </w:p>
        </w:tc>
        <w:tc>
          <w:tcPr>
            <w:tcW w:w="1176" w:type="dxa"/>
            <w:vMerge/>
            <w:tcBorders>
              <w:left w:val="single" w:sz="4" w:space="0" w:color="auto"/>
              <w:right w:val="single" w:sz="4" w:space="0" w:color="auto"/>
            </w:tcBorders>
            <w:vAlign w:val="center"/>
          </w:tcPr>
          <w:p w14:paraId="448009D1" w14:textId="77777777" w:rsidR="005472A1" w:rsidRPr="00AE4694" w:rsidRDefault="005472A1" w:rsidP="007F6323">
            <w:pPr>
              <w:pStyle w:val="TAC"/>
              <w:rPr>
                <w:rFonts w:eastAsia="MS Mincho"/>
              </w:rPr>
            </w:pPr>
          </w:p>
        </w:tc>
      </w:tr>
      <w:tr w:rsidR="005472A1" w:rsidRPr="00AE4694" w14:paraId="16BA24A2" w14:textId="77777777" w:rsidTr="00AD4700">
        <w:trPr>
          <w:trHeight w:val="225"/>
          <w:jc w:val="center"/>
        </w:trPr>
        <w:tc>
          <w:tcPr>
            <w:tcW w:w="848" w:type="dxa"/>
            <w:vMerge w:val="restart"/>
            <w:tcBorders>
              <w:left w:val="single" w:sz="4" w:space="0" w:color="auto"/>
              <w:right w:val="single" w:sz="4" w:space="0" w:color="auto"/>
            </w:tcBorders>
            <w:vAlign w:val="center"/>
          </w:tcPr>
          <w:p w14:paraId="0C1A9F87" w14:textId="77777777" w:rsidR="005472A1" w:rsidRPr="00AE4694" w:rsidRDefault="005472A1" w:rsidP="007F6323">
            <w:pPr>
              <w:pStyle w:val="TAC"/>
              <w:rPr>
                <w:rFonts w:eastAsia="MS Mincho"/>
              </w:rPr>
            </w:pPr>
            <w:r>
              <w:rPr>
                <w:rFonts w:eastAsia="MS Mincho"/>
              </w:rPr>
              <w:t>TP3</w:t>
            </w:r>
          </w:p>
        </w:tc>
        <w:tc>
          <w:tcPr>
            <w:tcW w:w="1275" w:type="dxa"/>
            <w:tcBorders>
              <w:top w:val="single" w:sz="4" w:space="0" w:color="auto"/>
              <w:left w:val="single" w:sz="4" w:space="0" w:color="auto"/>
              <w:bottom w:val="single" w:sz="4" w:space="0" w:color="auto"/>
              <w:right w:val="single" w:sz="4" w:space="0" w:color="auto"/>
            </w:tcBorders>
            <w:vAlign w:val="center"/>
          </w:tcPr>
          <w:p w14:paraId="7466C2C0" w14:textId="77777777" w:rsidR="005472A1" w:rsidRPr="00AE4694" w:rsidRDefault="005472A1" w:rsidP="007F6323">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4A2F3F" w14:textId="77777777" w:rsidR="005472A1" w:rsidRPr="00AE4694" w:rsidRDefault="005472A1" w:rsidP="007F6323">
            <w:pPr>
              <w:pStyle w:val="TAC"/>
              <w:rPr>
                <w:rFonts w:eastAsia="MS Mincho"/>
              </w:rPr>
            </w:pPr>
            <w:r w:rsidRPr="00AE4694">
              <w:rPr>
                <w:rFonts w:eastAsia="MS Mincho" w:hint="eastAsia"/>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A034227" w14:textId="77777777" w:rsidR="005472A1" w:rsidRPr="00AE4694" w:rsidRDefault="005472A1" w:rsidP="007F6323">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14:paraId="5A0DA9D5" w14:textId="77777777" w:rsidR="005472A1" w:rsidRPr="00AE4694" w:rsidRDefault="005472A1"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59393E26" w14:textId="77777777" w:rsidR="005472A1" w:rsidRPr="00AE4694" w:rsidRDefault="005472A1" w:rsidP="007F6323">
            <w:pPr>
              <w:pStyle w:val="TAC"/>
              <w:rPr>
                <w:rFonts w:eastAsia="MS Mincho"/>
              </w:rPr>
            </w:pPr>
            <w:r>
              <w:rPr>
                <w:rFonts w:eastAsia="MS Mincho"/>
              </w:rPr>
              <w:t>20</w:t>
            </w:r>
          </w:p>
        </w:tc>
        <w:tc>
          <w:tcPr>
            <w:tcW w:w="993" w:type="dxa"/>
            <w:vMerge w:val="restart"/>
            <w:tcBorders>
              <w:left w:val="single" w:sz="4" w:space="0" w:color="auto"/>
              <w:right w:val="single" w:sz="4" w:space="0" w:color="auto"/>
            </w:tcBorders>
            <w:vAlign w:val="center"/>
          </w:tcPr>
          <w:p w14:paraId="0412159E" w14:textId="77777777" w:rsidR="005472A1" w:rsidRPr="00AE4694" w:rsidRDefault="005472A1" w:rsidP="007F6323">
            <w:pPr>
              <w:pStyle w:val="TAC"/>
              <w:rPr>
                <w:rFonts w:eastAsia="MS Mincho"/>
              </w:rPr>
            </w:pPr>
            <w:r>
              <w:rPr>
                <w:rFonts w:eastAsia="MS Mincho"/>
              </w:rPr>
              <w:t>20</w:t>
            </w:r>
          </w:p>
        </w:tc>
        <w:tc>
          <w:tcPr>
            <w:tcW w:w="1176" w:type="dxa"/>
            <w:vMerge w:val="restart"/>
            <w:tcBorders>
              <w:left w:val="single" w:sz="4" w:space="0" w:color="auto"/>
              <w:right w:val="single" w:sz="4" w:space="0" w:color="auto"/>
            </w:tcBorders>
            <w:vAlign w:val="center"/>
          </w:tcPr>
          <w:p w14:paraId="44D411C2" w14:textId="77777777" w:rsidR="005472A1" w:rsidRPr="00AE4694" w:rsidRDefault="005472A1" w:rsidP="007F6323">
            <w:pPr>
              <w:pStyle w:val="TAC"/>
              <w:rPr>
                <w:rFonts w:eastAsia="MS Mincho"/>
              </w:rPr>
            </w:pPr>
            <w:r>
              <w:rPr>
                <w:rFonts w:eastAsia="MS Mincho"/>
              </w:rPr>
              <w:t>23.0</w:t>
            </w:r>
          </w:p>
        </w:tc>
      </w:tr>
      <w:tr w:rsidR="005472A1" w:rsidRPr="00AE4694" w14:paraId="08E56504" w14:textId="77777777" w:rsidTr="00AD4700">
        <w:trPr>
          <w:trHeight w:val="225"/>
          <w:jc w:val="center"/>
        </w:trPr>
        <w:tc>
          <w:tcPr>
            <w:tcW w:w="848" w:type="dxa"/>
            <w:vMerge/>
            <w:tcBorders>
              <w:left w:val="single" w:sz="4" w:space="0" w:color="auto"/>
              <w:right w:val="single" w:sz="4" w:space="0" w:color="auto"/>
            </w:tcBorders>
            <w:vAlign w:val="center"/>
          </w:tcPr>
          <w:p w14:paraId="7E1C1691" w14:textId="77777777" w:rsidR="005472A1" w:rsidRPr="00AE4694" w:rsidRDefault="005472A1"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169AAFF7" w14:textId="77777777" w:rsidR="005472A1" w:rsidRPr="00AE4694" w:rsidRDefault="005472A1" w:rsidP="007F6323">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5D50CD" w14:textId="77777777" w:rsidR="005472A1" w:rsidRPr="00AE4694" w:rsidRDefault="005472A1" w:rsidP="007F6323">
            <w:pPr>
              <w:pStyle w:val="TAC"/>
              <w:rPr>
                <w:rFonts w:eastAsia="MS Mincho"/>
              </w:rPr>
            </w:pPr>
            <w:r w:rsidRPr="00AE4694">
              <w:rPr>
                <w:rFonts w:eastAsia="MS Mincho" w:hint="eastAsia"/>
                <w:lang w:eastAsia="ja-JP"/>
              </w:rPr>
              <w:t>1</w:t>
            </w:r>
            <w:r w:rsidRPr="00AE4694">
              <w:rPr>
                <w:rFonts w:eastAsia="MS Mincho"/>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14:paraId="61F1998B" w14:textId="77777777" w:rsidR="005472A1" w:rsidRPr="00AE4694" w:rsidRDefault="005472A1" w:rsidP="007F6323">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0C9C57DE" w14:textId="77777777" w:rsidR="005472A1" w:rsidRPr="00AE4694" w:rsidRDefault="005472A1" w:rsidP="007F6323">
            <w:pPr>
              <w:pStyle w:val="TAC"/>
              <w:rPr>
                <w:rFonts w:eastAsia="MS Mincho"/>
              </w:rPr>
            </w:pPr>
          </w:p>
        </w:tc>
        <w:tc>
          <w:tcPr>
            <w:tcW w:w="994" w:type="dxa"/>
            <w:vMerge/>
            <w:tcBorders>
              <w:left w:val="single" w:sz="4" w:space="0" w:color="auto"/>
              <w:bottom w:val="single" w:sz="4" w:space="0" w:color="auto"/>
              <w:right w:val="single" w:sz="4" w:space="0" w:color="auto"/>
            </w:tcBorders>
            <w:vAlign w:val="center"/>
          </w:tcPr>
          <w:p w14:paraId="64E3A87A" w14:textId="77777777" w:rsidR="005472A1" w:rsidRPr="00AE4694" w:rsidRDefault="005472A1" w:rsidP="007F6323">
            <w:pPr>
              <w:pStyle w:val="TAC"/>
              <w:rPr>
                <w:rFonts w:eastAsia="MS Mincho"/>
              </w:rPr>
            </w:pPr>
          </w:p>
        </w:tc>
        <w:tc>
          <w:tcPr>
            <w:tcW w:w="993" w:type="dxa"/>
            <w:vMerge/>
            <w:tcBorders>
              <w:left w:val="single" w:sz="4" w:space="0" w:color="auto"/>
              <w:right w:val="single" w:sz="4" w:space="0" w:color="auto"/>
            </w:tcBorders>
          </w:tcPr>
          <w:p w14:paraId="0CC33F71" w14:textId="77777777" w:rsidR="005472A1" w:rsidRPr="00AE4694" w:rsidRDefault="005472A1" w:rsidP="007F6323">
            <w:pPr>
              <w:pStyle w:val="TAC"/>
              <w:rPr>
                <w:rFonts w:eastAsia="MS Mincho"/>
              </w:rPr>
            </w:pPr>
          </w:p>
        </w:tc>
        <w:tc>
          <w:tcPr>
            <w:tcW w:w="1176" w:type="dxa"/>
            <w:vMerge/>
            <w:tcBorders>
              <w:left w:val="single" w:sz="4" w:space="0" w:color="auto"/>
              <w:right w:val="single" w:sz="4" w:space="0" w:color="auto"/>
            </w:tcBorders>
          </w:tcPr>
          <w:p w14:paraId="396593D7" w14:textId="77777777" w:rsidR="005472A1" w:rsidRPr="00AE4694" w:rsidRDefault="005472A1" w:rsidP="007F6323">
            <w:pPr>
              <w:pStyle w:val="TAC"/>
              <w:rPr>
                <w:rFonts w:eastAsia="MS Mincho"/>
              </w:rPr>
            </w:pPr>
          </w:p>
        </w:tc>
      </w:tr>
      <w:tr w:rsidR="00AD4700" w:rsidRPr="00AE4694" w14:paraId="21CC19B7" w14:textId="77777777" w:rsidTr="00AD4700">
        <w:trPr>
          <w:trHeight w:val="225"/>
          <w:jc w:val="center"/>
        </w:trPr>
        <w:tc>
          <w:tcPr>
            <w:tcW w:w="848" w:type="dxa"/>
            <w:vMerge w:val="restart"/>
            <w:tcBorders>
              <w:left w:val="single" w:sz="4" w:space="0" w:color="auto"/>
              <w:right w:val="single" w:sz="4" w:space="0" w:color="auto"/>
            </w:tcBorders>
            <w:vAlign w:val="center"/>
          </w:tcPr>
          <w:p w14:paraId="63610FFC" w14:textId="77777777" w:rsidR="00AD4700" w:rsidRPr="00AE4694" w:rsidRDefault="00AD4700" w:rsidP="007F6323">
            <w:pPr>
              <w:pStyle w:val="TAC"/>
              <w:rPr>
                <w:rFonts w:eastAsia="MS Mincho"/>
              </w:rPr>
            </w:pPr>
            <w:r>
              <w:rPr>
                <w:rFonts w:eastAsia="MS Mincho"/>
              </w:rPr>
              <w:t>TP4</w:t>
            </w:r>
          </w:p>
        </w:tc>
        <w:tc>
          <w:tcPr>
            <w:tcW w:w="1275" w:type="dxa"/>
            <w:tcBorders>
              <w:top w:val="single" w:sz="4" w:space="0" w:color="auto"/>
              <w:left w:val="single" w:sz="4" w:space="0" w:color="auto"/>
              <w:bottom w:val="single" w:sz="4" w:space="0" w:color="auto"/>
              <w:right w:val="single" w:sz="4" w:space="0" w:color="auto"/>
            </w:tcBorders>
            <w:vAlign w:val="center"/>
          </w:tcPr>
          <w:p w14:paraId="1DAF25F8" w14:textId="77777777" w:rsidR="00AD4700" w:rsidRPr="00AE4694" w:rsidRDefault="00AD4700" w:rsidP="007F6323">
            <w:pPr>
              <w:pStyle w:val="TAC"/>
              <w:rPr>
                <w:lang w:eastAsia="fi-FI"/>
              </w:rPr>
            </w:pPr>
            <w:r w:rsidRPr="00AE4694">
              <w:rPr>
                <w:lang w:eastAsia="fi-FI"/>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3505264" w14:textId="77777777" w:rsidR="00AD4700" w:rsidRPr="00AE4694" w:rsidRDefault="00AD4700" w:rsidP="007F6323">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B75A21E" w14:textId="77777777" w:rsidR="00AD4700" w:rsidRPr="00AE4694" w:rsidRDefault="00AD4700" w:rsidP="007F6323">
            <w:pPr>
              <w:pStyle w:val="TAC"/>
              <w:rPr>
                <w:rFonts w:eastAsia="MS Mincho"/>
                <w:lang w:eastAsia="ja-JP"/>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1130" w:type="dxa"/>
            <w:vMerge w:val="restart"/>
            <w:tcBorders>
              <w:top w:val="single" w:sz="4" w:space="0" w:color="auto"/>
              <w:left w:val="single" w:sz="4" w:space="0" w:color="auto"/>
              <w:right w:val="single" w:sz="4" w:space="0" w:color="auto"/>
            </w:tcBorders>
            <w:vAlign w:val="center"/>
          </w:tcPr>
          <w:p w14:paraId="0AD91FEF" w14:textId="77777777" w:rsidR="00AD4700" w:rsidRPr="00AE4694" w:rsidRDefault="00AD4700" w:rsidP="007F6323">
            <w:pPr>
              <w:pStyle w:val="TAC"/>
              <w:rPr>
                <w:rFonts w:eastAsia="MS Mincho"/>
                <w:lang w:eastAsia="ja-JP"/>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39D9CE3B" w14:textId="0039B80E" w:rsidR="00AD4700" w:rsidRDefault="000D1EA2" w:rsidP="007F6323">
            <w:pPr>
              <w:pStyle w:val="TAC"/>
              <w:rPr>
                <w:rFonts w:eastAsia="MS Mincho"/>
              </w:rPr>
            </w:pPr>
            <w:r>
              <w:rPr>
                <w:rFonts w:eastAsia="MS Mincho"/>
              </w:rPr>
              <w:t>11.5</w:t>
            </w:r>
          </w:p>
        </w:tc>
        <w:tc>
          <w:tcPr>
            <w:tcW w:w="993" w:type="dxa"/>
            <w:vMerge w:val="restart"/>
            <w:tcBorders>
              <w:top w:val="single" w:sz="4" w:space="0" w:color="auto"/>
              <w:left w:val="single" w:sz="4" w:space="0" w:color="auto"/>
              <w:right w:val="single" w:sz="4" w:space="0" w:color="auto"/>
            </w:tcBorders>
            <w:vAlign w:val="center"/>
          </w:tcPr>
          <w:p w14:paraId="73C971FD" w14:textId="39B1BE78" w:rsidR="00AD4700" w:rsidRDefault="000D1EA2" w:rsidP="007F6323">
            <w:pPr>
              <w:pStyle w:val="TAC"/>
              <w:rPr>
                <w:rFonts w:eastAsia="MS Mincho"/>
              </w:rPr>
            </w:pPr>
            <w:r>
              <w:rPr>
                <w:rFonts w:eastAsia="MS Mincho"/>
              </w:rPr>
              <w:t>11.5</w:t>
            </w:r>
          </w:p>
        </w:tc>
        <w:tc>
          <w:tcPr>
            <w:tcW w:w="1176" w:type="dxa"/>
            <w:vMerge w:val="restart"/>
            <w:tcBorders>
              <w:top w:val="single" w:sz="4" w:space="0" w:color="auto"/>
              <w:left w:val="single" w:sz="4" w:space="0" w:color="auto"/>
              <w:right w:val="single" w:sz="4" w:space="0" w:color="auto"/>
            </w:tcBorders>
            <w:vAlign w:val="center"/>
          </w:tcPr>
          <w:p w14:paraId="46AACECB" w14:textId="530995FA" w:rsidR="00AD4700" w:rsidRDefault="000D1EA2" w:rsidP="007F6323">
            <w:pPr>
              <w:pStyle w:val="TAC"/>
              <w:rPr>
                <w:rFonts w:eastAsia="MS Mincho"/>
              </w:rPr>
            </w:pPr>
            <w:r>
              <w:rPr>
                <w:rFonts w:eastAsia="MS Mincho"/>
              </w:rPr>
              <w:t>14.5</w:t>
            </w:r>
          </w:p>
        </w:tc>
      </w:tr>
      <w:tr w:rsidR="00AD4700" w:rsidRPr="00AE4694" w14:paraId="18ACB782" w14:textId="77777777" w:rsidTr="00AD4700">
        <w:trPr>
          <w:trHeight w:val="225"/>
          <w:jc w:val="center"/>
        </w:trPr>
        <w:tc>
          <w:tcPr>
            <w:tcW w:w="848" w:type="dxa"/>
            <w:vMerge/>
            <w:tcBorders>
              <w:left w:val="single" w:sz="4" w:space="0" w:color="auto"/>
              <w:bottom w:val="single" w:sz="4" w:space="0" w:color="auto"/>
              <w:right w:val="single" w:sz="4" w:space="0" w:color="auto"/>
            </w:tcBorders>
          </w:tcPr>
          <w:p w14:paraId="2E033E66" w14:textId="77777777" w:rsidR="00AD4700" w:rsidRPr="00AE4694" w:rsidRDefault="00AD4700"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D7D9C61" w14:textId="77777777" w:rsidR="00AD4700" w:rsidRPr="00AE4694" w:rsidRDefault="00AD4700" w:rsidP="007F6323">
            <w:pPr>
              <w:pStyle w:val="TAC"/>
              <w:rPr>
                <w:lang w:eastAsia="fi-FI"/>
              </w:rPr>
            </w:pPr>
            <w:r w:rsidRPr="00AE4694">
              <w:rPr>
                <w:lang w:eastAsia="fi-FI"/>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66E52075" w14:textId="77777777" w:rsidR="00AD4700" w:rsidRPr="00AE4694" w:rsidRDefault="00AD4700" w:rsidP="007F6323">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F1B25EE" w14:textId="77777777" w:rsidR="00AD4700" w:rsidRPr="00AE4694" w:rsidRDefault="00AD4700" w:rsidP="007F6323">
            <w:pPr>
              <w:pStyle w:val="TAC"/>
              <w:rPr>
                <w:rFonts w:eastAsia="MS Mincho"/>
                <w:lang w:eastAsia="ja-JP"/>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51)</w:t>
            </w:r>
          </w:p>
        </w:tc>
        <w:tc>
          <w:tcPr>
            <w:tcW w:w="1130" w:type="dxa"/>
            <w:vMerge/>
            <w:tcBorders>
              <w:left w:val="single" w:sz="4" w:space="0" w:color="auto"/>
              <w:bottom w:val="single" w:sz="4" w:space="0" w:color="auto"/>
              <w:right w:val="single" w:sz="4" w:space="0" w:color="auto"/>
            </w:tcBorders>
            <w:vAlign w:val="center"/>
          </w:tcPr>
          <w:p w14:paraId="4F8B1E36" w14:textId="77777777" w:rsidR="00AD4700" w:rsidRPr="00AE4694" w:rsidRDefault="00AD4700" w:rsidP="007F6323">
            <w:pPr>
              <w:pStyle w:val="TAC"/>
              <w:rPr>
                <w:rFonts w:eastAsia="MS Mincho"/>
                <w:lang w:eastAsia="ja-JP"/>
              </w:rPr>
            </w:pPr>
          </w:p>
        </w:tc>
        <w:tc>
          <w:tcPr>
            <w:tcW w:w="994" w:type="dxa"/>
            <w:vMerge/>
            <w:tcBorders>
              <w:left w:val="single" w:sz="4" w:space="0" w:color="auto"/>
              <w:bottom w:val="single" w:sz="4" w:space="0" w:color="auto"/>
              <w:right w:val="single" w:sz="4" w:space="0" w:color="auto"/>
            </w:tcBorders>
            <w:vAlign w:val="center"/>
          </w:tcPr>
          <w:p w14:paraId="38B7ABAE" w14:textId="77777777" w:rsidR="00AD4700" w:rsidRPr="00AE4694" w:rsidRDefault="00AD4700" w:rsidP="007F6323">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79420108" w14:textId="77777777" w:rsidR="00AD4700" w:rsidRPr="00AE4694" w:rsidRDefault="00AD4700" w:rsidP="007F6323">
            <w:pPr>
              <w:pStyle w:val="TAC"/>
              <w:rPr>
                <w:rFonts w:eastAsia="MS Mincho"/>
              </w:rPr>
            </w:pPr>
          </w:p>
        </w:tc>
        <w:tc>
          <w:tcPr>
            <w:tcW w:w="1176" w:type="dxa"/>
            <w:vMerge/>
            <w:tcBorders>
              <w:left w:val="single" w:sz="4" w:space="0" w:color="auto"/>
              <w:bottom w:val="single" w:sz="4" w:space="0" w:color="auto"/>
              <w:right w:val="single" w:sz="4" w:space="0" w:color="auto"/>
            </w:tcBorders>
            <w:vAlign w:val="center"/>
          </w:tcPr>
          <w:p w14:paraId="2712D61C" w14:textId="465EAA4A" w:rsidR="00AD4700" w:rsidRPr="00AE4694" w:rsidRDefault="00AD4700" w:rsidP="007F6323">
            <w:pPr>
              <w:pStyle w:val="TAC"/>
              <w:rPr>
                <w:rFonts w:eastAsia="MS Mincho"/>
              </w:rPr>
            </w:pPr>
          </w:p>
        </w:tc>
      </w:tr>
    </w:tbl>
    <w:p w14:paraId="3508A6B5" w14:textId="77777777" w:rsidR="005472A1" w:rsidRDefault="005472A1" w:rsidP="005472A1">
      <w:pPr>
        <w:jc w:val="both"/>
        <w:rPr>
          <w:b/>
        </w:rPr>
      </w:pPr>
      <w:r>
        <w:rPr>
          <w:b/>
        </w:rPr>
        <w:t xml:space="preserve"> </w:t>
      </w:r>
    </w:p>
    <w:p w14:paraId="0ABACAC6" w14:textId="1A2D9F07" w:rsidR="0008797B" w:rsidRDefault="0008797B" w:rsidP="0008797B">
      <w:pPr>
        <w:pStyle w:val="Heading1"/>
      </w:pPr>
      <w:r>
        <w:t>4</w:t>
      </w:r>
      <w:r>
        <w:tab/>
        <w:t>Conclusion</w:t>
      </w:r>
    </w:p>
    <w:p w14:paraId="4D7858F5" w14:textId="4EB852BA" w:rsidR="006E2DC8" w:rsidRDefault="00B676CD" w:rsidP="00B676CD">
      <w:r>
        <w:t xml:space="preserve">This contribution </w:t>
      </w:r>
      <w:r w:rsidR="001B3806">
        <w:t>proposes to specify</w:t>
      </w:r>
      <w:r w:rsidR="003924B9">
        <w:t xml:space="preserve"> in the </w:t>
      </w:r>
      <w:r>
        <w:t>RAN4 core requirements both LTE and NR transmit power levels for each MSD / Refere</w:t>
      </w:r>
      <w:r w:rsidR="003924B9">
        <w:t>nce Sensitivity level test point as a mean</w:t>
      </w:r>
      <w:r w:rsidR="00BF2BD3">
        <w:t>s</w:t>
      </w:r>
      <w:r w:rsidR="003924B9">
        <w:t xml:space="preserve"> to address the conformance test challenges encountered for dual uplink operation in EN-DC.</w:t>
      </w:r>
      <w:r>
        <w:t xml:space="preserve"> It should be further evaluated whether the large measurement test tolerances may still present a risk of dropping NR transmissions for the duration of the throughput tests. </w:t>
      </w:r>
      <w:r w:rsidR="003924B9">
        <w:t>We make the following proposal:</w:t>
      </w:r>
    </w:p>
    <w:p w14:paraId="1C024F5E" w14:textId="77777777" w:rsidR="003924B9" w:rsidRDefault="003924B9" w:rsidP="003924B9">
      <w:pPr>
        <w:rPr>
          <w:b/>
        </w:rPr>
      </w:pPr>
      <w:r>
        <w:rPr>
          <w:b/>
        </w:rPr>
        <w:t>Proposal 1:</w:t>
      </w:r>
    </w:p>
    <w:p w14:paraId="1FAB774E" w14:textId="77777777" w:rsidR="003924B9" w:rsidRDefault="003924B9" w:rsidP="003924B9">
      <w:pPr>
        <w:pStyle w:val="ListParagraph"/>
        <w:numPr>
          <w:ilvl w:val="0"/>
          <w:numId w:val="15"/>
        </w:numPr>
        <w:spacing w:after="0"/>
        <w:jc w:val="both"/>
        <w:rPr>
          <w:b/>
        </w:rPr>
      </w:pPr>
      <w:r w:rsidRPr="00683B79">
        <w:rPr>
          <w:b/>
        </w:rPr>
        <w:t xml:space="preserve">For all test points, </w:t>
      </w:r>
      <w:r>
        <w:rPr>
          <w:b/>
        </w:rPr>
        <w:t xml:space="preserve">the </w:t>
      </w:r>
      <w:r w:rsidRPr="00683B79">
        <w:rPr>
          <w:b/>
        </w:rPr>
        <w:t xml:space="preserve">MSD should be tested at equal uplink LTE and NR PSD. </w:t>
      </w:r>
    </w:p>
    <w:p w14:paraId="100CC0FB" w14:textId="77777777" w:rsidR="003924B9" w:rsidRPr="005472A1" w:rsidRDefault="003924B9" w:rsidP="003924B9">
      <w:pPr>
        <w:pStyle w:val="ListParagraph"/>
        <w:numPr>
          <w:ilvl w:val="0"/>
          <w:numId w:val="15"/>
        </w:numPr>
        <w:spacing w:after="0"/>
        <w:jc w:val="both"/>
        <w:rPr>
          <w:b/>
        </w:rPr>
      </w:pPr>
      <w:r w:rsidRPr="00683B79">
        <w:rPr>
          <w:b/>
        </w:rPr>
        <w:t xml:space="preserve">For test points 1,2,3, </w:t>
      </w:r>
      <w:r>
        <w:rPr>
          <w:b/>
        </w:rPr>
        <w:t xml:space="preserve">the </w:t>
      </w:r>
      <w:r w:rsidRPr="00683B79">
        <w:rPr>
          <w:b/>
        </w:rPr>
        <w:t xml:space="preserve">MSD </w:t>
      </w:r>
      <w:r>
        <w:rPr>
          <w:b/>
        </w:rPr>
        <w:t>should</w:t>
      </w:r>
      <w:r w:rsidRPr="00683B79">
        <w:rPr>
          <w:b/>
        </w:rPr>
        <w:t xml:space="preserve"> be tested at maximum EN-DC output levels with power sharing </w:t>
      </w:r>
      <w:r>
        <w:rPr>
          <w:b/>
        </w:rPr>
        <w:t xml:space="preserve">as </w:t>
      </w:r>
      <w:r w:rsidRPr="00683B79">
        <w:rPr>
          <w:b/>
        </w:rPr>
        <w:t>proposed in</w:t>
      </w:r>
      <w:r>
        <w:rPr>
          <w:b/>
        </w:rPr>
        <w:t xml:space="preserve"> T</w:t>
      </w:r>
      <w:r w:rsidRPr="00683B79">
        <w:rPr>
          <w:b/>
        </w:rPr>
        <w:t>able 2</w:t>
      </w:r>
      <w:r>
        <w:rPr>
          <w:b/>
        </w:rPr>
        <w:t xml:space="preserve"> based on [2,3,4]. </w:t>
      </w:r>
    </w:p>
    <w:p w14:paraId="54542843" w14:textId="1EFC1AA3" w:rsidR="003924B9" w:rsidRDefault="003924B9" w:rsidP="003924B9">
      <w:pPr>
        <w:pStyle w:val="ListParagraph"/>
        <w:numPr>
          <w:ilvl w:val="0"/>
          <w:numId w:val="15"/>
        </w:numPr>
        <w:spacing w:after="0"/>
        <w:jc w:val="both"/>
        <w:rPr>
          <w:b/>
        </w:rPr>
      </w:pPr>
      <w:r w:rsidRPr="00683B79">
        <w:rPr>
          <w:b/>
        </w:rPr>
        <w:t xml:space="preserve">For </w:t>
      </w:r>
      <w:r>
        <w:rPr>
          <w:b/>
        </w:rPr>
        <w:t xml:space="preserve">the challenging </w:t>
      </w:r>
      <w:r w:rsidRPr="00683B79">
        <w:rPr>
          <w:b/>
        </w:rPr>
        <w:t xml:space="preserve">test point 4, </w:t>
      </w:r>
      <w:r>
        <w:rPr>
          <w:b/>
        </w:rPr>
        <w:t>the</w:t>
      </w:r>
      <w:r w:rsidRPr="00683B79">
        <w:rPr>
          <w:b/>
        </w:rPr>
        <w:t xml:space="preserve"> MSD should be measured with P</w:t>
      </w:r>
      <w:r w:rsidRPr="00683B79">
        <w:rPr>
          <w:b/>
          <w:vertAlign w:val="subscript"/>
        </w:rPr>
        <w:t xml:space="preserve">LTE </w:t>
      </w:r>
      <w:r w:rsidRPr="00683B79">
        <w:rPr>
          <w:b/>
        </w:rPr>
        <w:t>and P</w:t>
      </w:r>
      <w:r w:rsidRPr="00683B79">
        <w:rPr>
          <w:b/>
          <w:vertAlign w:val="subscript"/>
        </w:rPr>
        <w:t xml:space="preserve">NR </w:t>
      </w:r>
      <w:r>
        <w:rPr>
          <w:b/>
          <w:vertAlign w:val="subscript"/>
        </w:rPr>
        <w:t xml:space="preserve">set </w:t>
      </w:r>
      <w:r>
        <w:rPr>
          <w:b/>
        </w:rPr>
        <w:t>set t</w:t>
      </w:r>
      <w:r w:rsidRPr="00683B79">
        <w:rPr>
          <w:b/>
        </w:rPr>
        <w:t>o</w:t>
      </w:r>
      <w:r>
        <w:rPr>
          <w:b/>
        </w:rPr>
        <w:t xml:space="preserve"> 11.5 dBm. This point both meets equal PSD and allows UE to take full advantage of the </w:t>
      </w:r>
      <w:r w:rsidRPr="00683B79">
        <w:rPr>
          <w:b/>
        </w:rPr>
        <w:t>agreed intra-band contiguous MPR operating point de</w:t>
      </w:r>
      <w:r>
        <w:rPr>
          <w:b/>
        </w:rPr>
        <w:t>fined in [5</w:t>
      </w:r>
      <w:r w:rsidRPr="00683B79">
        <w:rPr>
          <w:b/>
        </w:rPr>
        <w:t xml:space="preserve">] sub-clause 6.2B.2.1.2. </w:t>
      </w:r>
    </w:p>
    <w:p w14:paraId="3B996C54" w14:textId="77777777" w:rsidR="003924B9" w:rsidRDefault="003924B9" w:rsidP="003924B9">
      <w:pPr>
        <w:pStyle w:val="Caption"/>
        <w:rPr>
          <w:b/>
          <w:i w:val="0"/>
        </w:rPr>
      </w:pPr>
    </w:p>
    <w:p w14:paraId="07DDB221" w14:textId="202F04BC" w:rsidR="003924B9" w:rsidRPr="00AD4700" w:rsidRDefault="003924B9" w:rsidP="00A85F18">
      <w:pPr>
        <w:pStyle w:val="Caption"/>
        <w:jc w:val="center"/>
        <w:rPr>
          <w:b/>
          <w:i w:val="0"/>
          <w:color w:val="auto"/>
        </w:rPr>
      </w:pPr>
      <w:r w:rsidRPr="00AD4700">
        <w:rPr>
          <w:b/>
          <w:i w:val="0"/>
          <w:color w:val="auto"/>
        </w:rPr>
        <w:t xml:space="preserve">Table </w:t>
      </w:r>
      <w:r w:rsidRPr="00AD4700">
        <w:rPr>
          <w:b/>
          <w:i w:val="0"/>
          <w:noProof/>
          <w:color w:val="auto"/>
        </w:rPr>
        <w:fldChar w:fldCharType="begin"/>
      </w:r>
      <w:r w:rsidRPr="00AD4700">
        <w:rPr>
          <w:b/>
          <w:i w:val="0"/>
          <w:noProof/>
          <w:color w:val="auto"/>
        </w:rPr>
        <w:instrText xml:space="preserve"> SEQ Table \* ARABIC </w:instrText>
      </w:r>
      <w:r w:rsidRPr="00AD4700">
        <w:rPr>
          <w:b/>
          <w:i w:val="0"/>
          <w:noProof/>
          <w:color w:val="auto"/>
        </w:rPr>
        <w:fldChar w:fldCharType="separate"/>
      </w:r>
      <w:r w:rsidRPr="00AD4700">
        <w:rPr>
          <w:b/>
          <w:i w:val="0"/>
          <w:noProof/>
          <w:color w:val="auto"/>
        </w:rPr>
        <w:t>2</w:t>
      </w:r>
      <w:r w:rsidRPr="00AD4700">
        <w:rPr>
          <w:b/>
          <w:i w:val="0"/>
          <w:noProof/>
          <w:color w:val="auto"/>
        </w:rPr>
        <w:fldChar w:fldCharType="end"/>
      </w:r>
      <w:r w:rsidR="00560FC6">
        <w:rPr>
          <w:b/>
          <w:i w:val="0"/>
          <w:noProof/>
          <w:color w:val="auto"/>
        </w:rPr>
        <w:t>.</w:t>
      </w:r>
      <w:r w:rsidRPr="00AD4700">
        <w:rPr>
          <w:b/>
          <w:i w:val="0"/>
          <w:color w:val="auto"/>
        </w:rPr>
        <w:t xml:space="preserve"> LTE and NR </w:t>
      </w:r>
      <w:r w:rsidR="00BF2BD3">
        <w:rPr>
          <w:b/>
          <w:i w:val="0"/>
          <w:color w:val="auto"/>
        </w:rPr>
        <w:t>T</w:t>
      </w:r>
      <w:r w:rsidRPr="00AD4700">
        <w:rPr>
          <w:b/>
          <w:i w:val="0"/>
          <w:color w:val="auto"/>
        </w:rPr>
        <w:t>ransmi</w:t>
      </w:r>
      <w:r>
        <w:rPr>
          <w:b/>
          <w:i w:val="0"/>
          <w:color w:val="auto"/>
        </w:rPr>
        <w:t xml:space="preserve">t </w:t>
      </w:r>
      <w:r w:rsidR="00BF2BD3">
        <w:rPr>
          <w:b/>
          <w:i w:val="0"/>
          <w:color w:val="auto"/>
        </w:rPr>
        <w:t>P</w:t>
      </w:r>
      <w:r>
        <w:rPr>
          <w:b/>
          <w:i w:val="0"/>
          <w:color w:val="auto"/>
        </w:rPr>
        <w:t xml:space="preserve">ower </w:t>
      </w:r>
      <w:r w:rsidR="00BF2BD3">
        <w:rPr>
          <w:b/>
          <w:i w:val="0"/>
          <w:color w:val="auto"/>
        </w:rPr>
        <w:t>L</w:t>
      </w:r>
      <w:r>
        <w:rPr>
          <w:b/>
          <w:i w:val="0"/>
          <w:color w:val="auto"/>
        </w:rPr>
        <w:t>evels for DC_(n)71AA</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5"/>
        <w:gridCol w:w="1134"/>
        <w:gridCol w:w="1559"/>
        <w:gridCol w:w="1130"/>
        <w:gridCol w:w="994"/>
        <w:gridCol w:w="993"/>
        <w:gridCol w:w="1176"/>
      </w:tblGrid>
      <w:tr w:rsidR="003924B9" w:rsidRPr="00AE4694" w14:paraId="6BBEED10" w14:textId="77777777" w:rsidTr="007F6323">
        <w:trPr>
          <w:trHeight w:val="225"/>
          <w:jc w:val="center"/>
        </w:trPr>
        <w:tc>
          <w:tcPr>
            <w:tcW w:w="848" w:type="dxa"/>
            <w:tcBorders>
              <w:top w:val="single" w:sz="4" w:space="0" w:color="auto"/>
              <w:left w:val="single" w:sz="4" w:space="0" w:color="auto"/>
              <w:bottom w:val="single" w:sz="4" w:space="0" w:color="auto"/>
              <w:right w:val="single" w:sz="4" w:space="0" w:color="auto"/>
            </w:tcBorders>
            <w:vAlign w:val="center"/>
          </w:tcPr>
          <w:p w14:paraId="5F0746C5" w14:textId="77777777" w:rsidR="003924B9" w:rsidRDefault="003924B9" w:rsidP="007F6323">
            <w:pPr>
              <w:pStyle w:val="TAH"/>
              <w:rPr>
                <w:rFonts w:eastAsia="MS Mincho"/>
              </w:rPr>
            </w:pPr>
          </w:p>
          <w:p w14:paraId="3532E8E8" w14:textId="77777777" w:rsidR="003924B9" w:rsidRPr="00AE4694" w:rsidRDefault="003924B9" w:rsidP="007F6323">
            <w:pPr>
              <w:pStyle w:val="TAH"/>
              <w:rPr>
                <w:rFonts w:eastAsia="MS Mincho"/>
              </w:rPr>
            </w:pPr>
            <w:r>
              <w:rPr>
                <w:rFonts w:eastAsia="MS Mincho"/>
              </w:rPr>
              <w:t>Test point #</w:t>
            </w:r>
          </w:p>
        </w:tc>
        <w:tc>
          <w:tcPr>
            <w:tcW w:w="1275" w:type="dxa"/>
            <w:tcBorders>
              <w:top w:val="single" w:sz="4" w:space="0" w:color="auto"/>
              <w:left w:val="single" w:sz="4" w:space="0" w:color="auto"/>
              <w:bottom w:val="single" w:sz="4" w:space="0" w:color="auto"/>
              <w:right w:val="single" w:sz="4" w:space="0" w:color="auto"/>
            </w:tcBorders>
            <w:vAlign w:val="center"/>
          </w:tcPr>
          <w:p w14:paraId="7D1DD0FD" w14:textId="77777777" w:rsidR="003924B9" w:rsidRPr="00AE4694" w:rsidRDefault="003924B9" w:rsidP="007F6323">
            <w:pPr>
              <w:pStyle w:val="TAH"/>
              <w:rPr>
                <w:rFonts w:eastAsia="MS Mincho"/>
              </w:rPr>
            </w:pPr>
            <w:r w:rsidRPr="00AE4694">
              <w:rPr>
                <w:rFonts w:eastAsia="MS Mincho"/>
              </w:rPr>
              <w:t>E-UTRA/NR band</w:t>
            </w:r>
          </w:p>
        </w:tc>
        <w:tc>
          <w:tcPr>
            <w:tcW w:w="1134" w:type="dxa"/>
            <w:tcBorders>
              <w:top w:val="single" w:sz="4" w:space="0" w:color="auto"/>
              <w:left w:val="single" w:sz="4" w:space="0" w:color="auto"/>
              <w:bottom w:val="single" w:sz="4" w:space="0" w:color="auto"/>
              <w:right w:val="single" w:sz="4" w:space="0" w:color="auto"/>
            </w:tcBorders>
            <w:vAlign w:val="center"/>
          </w:tcPr>
          <w:p w14:paraId="7BE76966" w14:textId="77777777" w:rsidR="003924B9" w:rsidRPr="00AE4694" w:rsidRDefault="003924B9" w:rsidP="007F6323">
            <w:pPr>
              <w:pStyle w:val="TAH"/>
              <w:rPr>
                <w:rFonts w:eastAsia="MS Mincho"/>
              </w:rPr>
            </w:pPr>
            <w:r w:rsidRPr="00AE4694">
              <w:rPr>
                <w:rFonts w:eastAsia="MS Mincho"/>
              </w:rPr>
              <w:t>Channel bandwidth</w:t>
            </w:r>
          </w:p>
          <w:p w14:paraId="77C3790B" w14:textId="77777777" w:rsidR="003924B9" w:rsidRPr="00AE4694" w:rsidRDefault="003924B9" w:rsidP="007F6323">
            <w:pPr>
              <w:pStyle w:val="TAH"/>
              <w:rPr>
                <w:rFonts w:eastAsia="MS Mincho"/>
              </w:rPr>
            </w:pPr>
            <w:r w:rsidRPr="00AE4694">
              <w:rPr>
                <w:rFonts w:eastAsia="MS Mincho"/>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2107991A" w14:textId="77777777" w:rsidR="003924B9" w:rsidRPr="00AE4694" w:rsidRDefault="003924B9" w:rsidP="007F6323">
            <w:pPr>
              <w:pStyle w:val="TAH"/>
              <w:rPr>
                <w:rFonts w:eastAsia="MS Mincho"/>
              </w:rPr>
            </w:pPr>
            <w:r w:rsidRPr="00AE4694">
              <w:rPr>
                <w:rFonts w:eastAsia="MS Mincho"/>
              </w:rPr>
              <w:t>UL</w:t>
            </w:r>
          </w:p>
          <w:p w14:paraId="3B8948E5" w14:textId="77777777" w:rsidR="003924B9" w:rsidRPr="00AE4694" w:rsidRDefault="003924B9" w:rsidP="007F6323">
            <w:pPr>
              <w:pStyle w:val="TAH"/>
              <w:rPr>
                <w:rFonts w:eastAsia="MS Mincho"/>
              </w:rPr>
            </w:pPr>
            <w:r w:rsidRPr="00AE4694">
              <w:rPr>
                <w:rFonts w:eastAsia="MS Mincho"/>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14:paraId="1CBE59DA" w14:textId="77777777" w:rsidR="003924B9" w:rsidRPr="00AE4694" w:rsidRDefault="003924B9" w:rsidP="007F6323">
            <w:pPr>
              <w:pStyle w:val="TAH"/>
              <w:rPr>
                <w:rFonts w:eastAsia="MS Mincho"/>
              </w:rPr>
            </w:pPr>
            <w:r>
              <w:rPr>
                <w:rFonts w:eastAsia="MS Mincho"/>
              </w:rPr>
              <w:t>Test condition</w:t>
            </w:r>
          </w:p>
        </w:tc>
        <w:tc>
          <w:tcPr>
            <w:tcW w:w="994" w:type="dxa"/>
            <w:tcBorders>
              <w:top w:val="single" w:sz="4" w:space="0" w:color="auto"/>
              <w:left w:val="single" w:sz="4" w:space="0" w:color="auto"/>
              <w:bottom w:val="single" w:sz="4" w:space="0" w:color="auto"/>
              <w:right w:val="single" w:sz="4" w:space="0" w:color="auto"/>
            </w:tcBorders>
            <w:vAlign w:val="center"/>
          </w:tcPr>
          <w:p w14:paraId="4D89BFCF" w14:textId="77777777" w:rsidR="003924B9" w:rsidRDefault="003924B9" w:rsidP="007F6323">
            <w:pPr>
              <w:pStyle w:val="TAH"/>
              <w:rPr>
                <w:rFonts w:eastAsia="MS Mincho"/>
                <w:vertAlign w:val="subscript"/>
              </w:rPr>
            </w:pPr>
            <w:r>
              <w:rPr>
                <w:rFonts w:eastAsia="MS Mincho"/>
              </w:rPr>
              <w:t>Allowed P</w:t>
            </w:r>
            <w:r w:rsidRPr="00AE65EC">
              <w:rPr>
                <w:rFonts w:eastAsia="MS Mincho"/>
                <w:vertAlign w:val="subscript"/>
              </w:rPr>
              <w:t>LTE</w:t>
            </w:r>
          </w:p>
          <w:p w14:paraId="38904A35" w14:textId="77777777" w:rsidR="003924B9" w:rsidRPr="00AE4694" w:rsidRDefault="003924B9" w:rsidP="007F6323">
            <w:pPr>
              <w:pStyle w:val="TAH"/>
              <w:rPr>
                <w:rFonts w:eastAsia="MS Mincho"/>
              </w:rPr>
            </w:pPr>
            <w:r w:rsidRPr="00543487">
              <w:rPr>
                <w:rFonts w:eastAsia="MS Mincho"/>
                <w:sz w:val="16"/>
              </w:rPr>
              <w:t>(dBm)</w:t>
            </w:r>
          </w:p>
        </w:tc>
        <w:tc>
          <w:tcPr>
            <w:tcW w:w="993" w:type="dxa"/>
            <w:tcBorders>
              <w:top w:val="single" w:sz="4" w:space="0" w:color="auto"/>
              <w:left w:val="single" w:sz="4" w:space="0" w:color="auto"/>
              <w:bottom w:val="single" w:sz="4" w:space="0" w:color="auto"/>
              <w:right w:val="single" w:sz="4" w:space="0" w:color="auto"/>
            </w:tcBorders>
            <w:vAlign w:val="center"/>
          </w:tcPr>
          <w:p w14:paraId="127B9D36" w14:textId="77777777" w:rsidR="003924B9" w:rsidRDefault="003924B9" w:rsidP="007F6323">
            <w:pPr>
              <w:pStyle w:val="TAH"/>
              <w:rPr>
                <w:rFonts w:eastAsia="MS Mincho"/>
                <w:vertAlign w:val="subscript"/>
              </w:rPr>
            </w:pPr>
            <w:r>
              <w:rPr>
                <w:rFonts w:eastAsia="MS Mincho"/>
              </w:rPr>
              <w:t>Allowed P</w:t>
            </w:r>
            <w:r>
              <w:rPr>
                <w:rFonts w:eastAsia="MS Mincho"/>
                <w:vertAlign w:val="subscript"/>
              </w:rPr>
              <w:t>NR</w:t>
            </w:r>
          </w:p>
          <w:p w14:paraId="2B4ADECF" w14:textId="77777777" w:rsidR="003924B9" w:rsidRPr="00AE65EC" w:rsidRDefault="003924B9" w:rsidP="007F6323">
            <w:pPr>
              <w:pStyle w:val="TAH"/>
              <w:rPr>
                <w:rFonts w:eastAsia="MS Mincho"/>
              </w:rPr>
            </w:pPr>
            <w:r w:rsidRPr="00543487">
              <w:rPr>
                <w:rFonts w:eastAsia="MS Mincho"/>
                <w:sz w:val="16"/>
              </w:rPr>
              <w:t>(dBm)</w:t>
            </w:r>
          </w:p>
        </w:tc>
        <w:tc>
          <w:tcPr>
            <w:tcW w:w="1176" w:type="dxa"/>
            <w:tcBorders>
              <w:top w:val="single" w:sz="4" w:space="0" w:color="auto"/>
              <w:left w:val="single" w:sz="4" w:space="0" w:color="auto"/>
              <w:bottom w:val="single" w:sz="4" w:space="0" w:color="auto"/>
              <w:right w:val="single" w:sz="4" w:space="0" w:color="auto"/>
            </w:tcBorders>
            <w:vAlign w:val="center"/>
          </w:tcPr>
          <w:p w14:paraId="72527BE5" w14:textId="77777777" w:rsidR="003924B9" w:rsidRDefault="003924B9" w:rsidP="007F6323">
            <w:pPr>
              <w:pStyle w:val="TAH"/>
              <w:rPr>
                <w:rFonts w:eastAsia="MS Mincho"/>
                <w:vertAlign w:val="subscript"/>
              </w:rPr>
            </w:pPr>
            <w:r>
              <w:rPr>
                <w:rFonts w:eastAsia="MS Mincho"/>
              </w:rPr>
              <w:t>P</w:t>
            </w:r>
            <w:r w:rsidRPr="00543487">
              <w:rPr>
                <w:rFonts w:eastAsia="MS Mincho"/>
                <w:vertAlign w:val="subscript"/>
              </w:rPr>
              <w:t>EN-DC_tot</w:t>
            </w:r>
          </w:p>
          <w:p w14:paraId="6167F215" w14:textId="77777777" w:rsidR="003924B9" w:rsidRDefault="003924B9" w:rsidP="007F6323">
            <w:pPr>
              <w:pStyle w:val="TAH"/>
              <w:rPr>
                <w:rFonts w:eastAsia="MS Mincho"/>
              </w:rPr>
            </w:pPr>
            <w:r w:rsidRPr="00543487">
              <w:rPr>
                <w:rFonts w:eastAsia="MS Mincho"/>
                <w:sz w:val="16"/>
              </w:rPr>
              <w:t>(dBm)</w:t>
            </w:r>
          </w:p>
        </w:tc>
      </w:tr>
      <w:tr w:rsidR="003924B9" w:rsidRPr="00AE4694" w14:paraId="4E7344EF" w14:textId="77777777" w:rsidTr="007F6323">
        <w:trPr>
          <w:trHeight w:val="225"/>
          <w:jc w:val="center"/>
        </w:trPr>
        <w:tc>
          <w:tcPr>
            <w:tcW w:w="848" w:type="dxa"/>
            <w:vMerge w:val="restart"/>
            <w:tcBorders>
              <w:top w:val="single" w:sz="4" w:space="0" w:color="auto"/>
              <w:left w:val="single" w:sz="4" w:space="0" w:color="auto"/>
              <w:right w:val="single" w:sz="4" w:space="0" w:color="auto"/>
            </w:tcBorders>
            <w:vAlign w:val="center"/>
          </w:tcPr>
          <w:p w14:paraId="16996C10" w14:textId="77777777" w:rsidR="003924B9" w:rsidRPr="00AE4694" w:rsidRDefault="003924B9" w:rsidP="007F6323">
            <w:pPr>
              <w:pStyle w:val="TAC"/>
              <w:rPr>
                <w:rFonts w:eastAsia="MS Mincho"/>
              </w:rPr>
            </w:pPr>
            <w:r>
              <w:rPr>
                <w:rFonts w:eastAsia="MS Mincho"/>
              </w:rPr>
              <w:t>TP1</w:t>
            </w:r>
          </w:p>
        </w:tc>
        <w:tc>
          <w:tcPr>
            <w:tcW w:w="1275" w:type="dxa"/>
            <w:tcBorders>
              <w:top w:val="single" w:sz="4" w:space="0" w:color="auto"/>
              <w:left w:val="single" w:sz="4" w:space="0" w:color="auto"/>
              <w:bottom w:val="single" w:sz="4" w:space="0" w:color="auto"/>
              <w:right w:val="single" w:sz="4" w:space="0" w:color="auto"/>
            </w:tcBorders>
            <w:vAlign w:val="center"/>
          </w:tcPr>
          <w:p w14:paraId="16D34EFF" w14:textId="77777777" w:rsidR="003924B9" w:rsidRPr="00AE4694" w:rsidRDefault="003924B9" w:rsidP="007F6323">
            <w:pPr>
              <w:pStyle w:val="TAC"/>
              <w:rPr>
                <w:rFonts w:eastAsia="MS Mincho"/>
              </w:rPr>
            </w:pPr>
            <w:r w:rsidRPr="00AE4694">
              <w:rPr>
                <w:rFonts w:eastAsia="MS Mincho" w:hint="eastAsia"/>
                <w:lang w:eastAsia="ja-JP"/>
              </w:rPr>
              <w:t>7</w:t>
            </w:r>
            <w:r w:rsidRPr="00AE4694">
              <w:rPr>
                <w:rFonts w:eastAsia="MS Mincho"/>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38A546B" w14:textId="77777777" w:rsidR="003924B9" w:rsidRPr="00AE4694" w:rsidRDefault="003924B9" w:rsidP="007F6323">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CD56729" w14:textId="77777777" w:rsidR="003924B9" w:rsidRPr="00AE4694" w:rsidRDefault="003924B9" w:rsidP="007F6323">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1130" w:type="dxa"/>
            <w:vMerge w:val="restart"/>
            <w:tcBorders>
              <w:top w:val="single" w:sz="4" w:space="0" w:color="auto"/>
              <w:left w:val="single" w:sz="4" w:space="0" w:color="auto"/>
              <w:right w:val="single" w:sz="4" w:space="0" w:color="auto"/>
            </w:tcBorders>
            <w:vAlign w:val="center"/>
          </w:tcPr>
          <w:p w14:paraId="11E36504" w14:textId="77777777" w:rsidR="003924B9" w:rsidRPr="00AE4694" w:rsidRDefault="003924B9"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5BA70B1D" w14:textId="77777777" w:rsidR="003924B9" w:rsidRPr="00AE4694" w:rsidRDefault="003924B9" w:rsidP="007F6323">
            <w:pPr>
              <w:pStyle w:val="TAC"/>
              <w:rPr>
                <w:rFonts w:eastAsia="MS Mincho"/>
              </w:rPr>
            </w:pPr>
            <w:r>
              <w:rPr>
                <w:rFonts w:eastAsia="MS Mincho"/>
              </w:rPr>
              <w:t>17</w:t>
            </w:r>
          </w:p>
        </w:tc>
        <w:tc>
          <w:tcPr>
            <w:tcW w:w="993" w:type="dxa"/>
            <w:vMerge w:val="restart"/>
            <w:tcBorders>
              <w:top w:val="single" w:sz="4" w:space="0" w:color="auto"/>
              <w:left w:val="single" w:sz="4" w:space="0" w:color="auto"/>
              <w:right w:val="single" w:sz="4" w:space="0" w:color="auto"/>
            </w:tcBorders>
            <w:vAlign w:val="center"/>
          </w:tcPr>
          <w:p w14:paraId="32624E5F" w14:textId="77777777" w:rsidR="003924B9" w:rsidRPr="00AE4694" w:rsidRDefault="003924B9" w:rsidP="007F6323">
            <w:pPr>
              <w:pStyle w:val="TAC"/>
              <w:rPr>
                <w:rFonts w:eastAsia="MS Mincho"/>
              </w:rPr>
            </w:pPr>
            <w:r>
              <w:rPr>
                <w:rFonts w:eastAsia="MS Mincho"/>
              </w:rPr>
              <w:t>22</w:t>
            </w:r>
          </w:p>
        </w:tc>
        <w:tc>
          <w:tcPr>
            <w:tcW w:w="1176" w:type="dxa"/>
            <w:vMerge w:val="restart"/>
            <w:tcBorders>
              <w:top w:val="single" w:sz="4" w:space="0" w:color="auto"/>
              <w:left w:val="single" w:sz="4" w:space="0" w:color="auto"/>
              <w:right w:val="single" w:sz="4" w:space="0" w:color="auto"/>
            </w:tcBorders>
            <w:vAlign w:val="center"/>
          </w:tcPr>
          <w:p w14:paraId="00656F80" w14:textId="77777777" w:rsidR="003924B9" w:rsidRDefault="003924B9" w:rsidP="007F6323">
            <w:pPr>
              <w:pStyle w:val="TAC"/>
              <w:rPr>
                <w:rFonts w:eastAsia="MS Mincho"/>
              </w:rPr>
            </w:pPr>
            <w:r>
              <w:rPr>
                <w:rFonts w:eastAsia="MS Mincho"/>
              </w:rPr>
              <w:t>23.2</w:t>
            </w:r>
          </w:p>
        </w:tc>
      </w:tr>
      <w:tr w:rsidR="003924B9" w:rsidRPr="00AE4694" w14:paraId="2638A37F" w14:textId="77777777" w:rsidTr="007F6323">
        <w:trPr>
          <w:trHeight w:val="225"/>
          <w:jc w:val="center"/>
        </w:trPr>
        <w:tc>
          <w:tcPr>
            <w:tcW w:w="848" w:type="dxa"/>
            <w:vMerge/>
            <w:tcBorders>
              <w:left w:val="single" w:sz="4" w:space="0" w:color="auto"/>
              <w:right w:val="single" w:sz="4" w:space="0" w:color="auto"/>
            </w:tcBorders>
            <w:vAlign w:val="center"/>
          </w:tcPr>
          <w:p w14:paraId="372870F3" w14:textId="77777777" w:rsidR="003924B9" w:rsidRPr="00AE4694" w:rsidRDefault="003924B9"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2581E043" w14:textId="77777777" w:rsidR="003924B9" w:rsidRPr="00AE4694" w:rsidRDefault="003924B9" w:rsidP="007F6323">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028536D9" w14:textId="77777777" w:rsidR="003924B9" w:rsidRPr="00AE4694" w:rsidRDefault="003924B9" w:rsidP="007F6323">
            <w:pPr>
              <w:pStyle w:val="TAC"/>
              <w:rPr>
                <w:rFonts w:eastAsia="MS Mincho"/>
              </w:rPr>
            </w:pPr>
            <w:r w:rsidRPr="00AE4694">
              <w:rPr>
                <w:rFonts w:hint="eastAsia"/>
                <w:lang w:eastAsia="ja-JP"/>
              </w:rPr>
              <w:t>1</w:t>
            </w:r>
            <w:r w:rsidRPr="00AE4694">
              <w:rPr>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4B95C167" w14:textId="77777777" w:rsidR="003924B9" w:rsidRPr="00AE4694" w:rsidRDefault="003924B9" w:rsidP="007F6323">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1130" w:type="dxa"/>
            <w:vMerge/>
            <w:tcBorders>
              <w:left w:val="single" w:sz="4" w:space="0" w:color="auto"/>
              <w:bottom w:val="single" w:sz="4" w:space="0" w:color="auto"/>
              <w:right w:val="single" w:sz="4" w:space="0" w:color="auto"/>
            </w:tcBorders>
            <w:vAlign w:val="center"/>
          </w:tcPr>
          <w:p w14:paraId="4B296A74" w14:textId="77777777" w:rsidR="003924B9" w:rsidRPr="00E36D2E" w:rsidRDefault="003924B9" w:rsidP="007F6323">
            <w:pPr>
              <w:pStyle w:val="TAC"/>
              <w:rPr>
                <w:vertAlign w:val="subscript"/>
              </w:rPr>
            </w:pPr>
          </w:p>
        </w:tc>
        <w:tc>
          <w:tcPr>
            <w:tcW w:w="994" w:type="dxa"/>
            <w:vMerge/>
            <w:tcBorders>
              <w:left w:val="single" w:sz="4" w:space="0" w:color="auto"/>
              <w:bottom w:val="single" w:sz="4" w:space="0" w:color="auto"/>
              <w:right w:val="single" w:sz="4" w:space="0" w:color="auto"/>
            </w:tcBorders>
            <w:vAlign w:val="center"/>
          </w:tcPr>
          <w:p w14:paraId="0EE5D36A" w14:textId="77777777" w:rsidR="003924B9" w:rsidRPr="00AE4694" w:rsidRDefault="003924B9" w:rsidP="007F6323">
            <w:pPr>
              <w:pStyle w:val="TAC"/>
              <w:rPr>
                <w:rFonts w:eastAsia="MS Mincho"/>
              </w:rPr>
            </w:pPr>
          </w:p>
        </w:tc>
        <w:tc>
          <w:tcPr>
            <w:tcW w:w="993" w:type="dxa"/>
            <w:vMerge/>
            <w:tcBorders>
              <w:left w:val="single" w:sz="4" w:space="0" w:color="auto"/>
              <w:right w:val="single" w:sz="4" w:space="0" w:color="auto"/>
            </w:tcBorders>
            <w:vAlign w:val="center"/>
          </w:tcPr>
          <w:p w14:paraId="21EC32DF" w14:textId="77777777" w:rsidR="003924B9" w:rsidRPr="00AE4694" w:rsidRDefault="003924B9" w:rsidP="007F6323">
            <w:pPr>
              <w:pStyle w:val="TAC"/>
              <w:rPr>
                <w:rFonts w:eastAsia="MS Mincho"/>
              </w:rPr>
            </w:pPr>
          </w:p>
        </w:tc>
        <w:tc>
          <w:tcPr>
            <w:tcW w:w="1176" w:type="dxa"/>
            <w:vMerge/>
            <w:tcBorders>
              <w:left w:val="single" w:sz="4" w:space="0" w:color="auto"/>
              <w:right w:val="single" w:sz="4" w:space="0" w:color="auto"/>
            </w:tcBorders>
            <w:vAlign w:val="center"/>
          </w:tcPr>
          <w:p w14:paraId="7D6852AD" w14:textId="77777777" w:rsidR="003924B9" w:rsidRPr="00AE4694" w:rsidRDefault="003924B9" w:rsidP="007F6323">
            <w:pPr>
              <w:pStyle w:val="TAC"/>
              <w:rPr>
                <w:rFonts w:eastAsia="MS Mincho"/>
              </w:rPr>
            </w:pPr>
          </w:p>
        </w:tc>
      </w:tr>
      <w:tr w:rsidR="003924B9" w:rsidRPr="00AE4694" w14:paraId="3270C18A" w14:textId="77777777" w:rsidTr="007F6323">
        <w:trPr>
          <w:trHeight w:val="225"/>
          <w:jc w:val="center"/>
        </w:trPr>
        <w:tc>
          <w:tcPr>
            <w:tcW w:w="848" w:type="dxa"/>
            <w:vMerge w:val="restart"/>
            <w:tcBorders>
              <w:left w:val="single" w:sz="4" w:space="0" w:color="auto"/>
              <w:right w:val="single" w:sz="4" w:space="0" w:color="auto"/>
            </w:tcBorders>
            <w:vAlign w:val="center"/>
          </w:tcPr>
          <w:p w14:paraId="65E5014C" w14:textId="77777777" w:rsidR="003924B9" w:rsidRPr="00AE4694" w:rsidRDefault="003924B9" w:rsidP="007F6323">
            <w:pPr>
              <w:pStyle w:val="TAC"/>
              <w:rPr>
                <w:rFonts w:eastAsia="MS Mincho"/>
              </w:rPr>
            </w:pPr>
            <w:r>
              <w:rPr>
                <w:rFonts w:eastAsia="MS Mincho"/>
              </w:rPr>
              <w:t>TP2</w:t>
            </w:r>
          </w:p>
        </w:tc>
        <w:tc>
          <w:tcPr>
            <w:tcW w:w="1275" w:type="dxa"/>
            <w:tcBorders>
              <w:top w:val="single" w:sz="4" w:space="0" w:color="auto"/>
              <w:left w:val="single" w:sz="4" w:space="0" w:color="auto"/>
              <w:bottom w:val="single" w:sz="4" w:space="0" w:color="auto"/>
              <w:right w:val="single" w:sz="4" w:space="0" w:color="auto"/>
            </w:tcBorders>
            <w:vAlign w:val="center"/>
          </w:tcPr>
          <w:p w14:paraId="1D6FA95D" w14:textId="77777777" w:rsidR="003924B9" w:rsidRPr="00AE4694" w:rsidRDefault="003924B9" w:rsidP="007F6323">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C105B6" w14:textId="77777777" w:rsidR="003924B9" w:rsidRPr="00AE4694" w:rsidRDefault="003924B9" w:rsidP="007F6323">
            <w:pPr>
              <w:pStyle w:val="TAC"/>
              <w:rPr>
                <w:rFonts w:eastAsia="MS Mincho"/>
              </w:rPr>
            </w:pPr>
            <w:r w:rsidRPr="00AE4694">
              <w:rPr>
                <w:rFonts w:eastAsia="MS Mincho" w:hint="eastAsia"/>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B05086A" w14:textId="77777777" w:rsidR="003924B9" w:rsidRPr="00AE4694" w:rsidRDefault="003924B9" w:rsidP="007F6323">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1130" w:type="dxa"/>
            <w:vMerge w:val="restart"/>
            <w:tcBorders>
              <w:top w:val="single" w:sz="4" w:space="0" w:color="auto"/>
              <w:left w:val="single" w:sz="4" w:space="0" w:color="auto"/>
              <w:right w:val="single" w:sz="4" w:space="0" w:color="auto"/>
            </w:tcBorders>
            <w:vAlign w:val="center"/>
          </w:tcPr>
          <w:p w14:paraId="5B207032" w14:textId="77777777" w:rsidR="003924B9" w:rsidRPr="00AE4694" w:rsidRDefault="003924B9"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067D1605" w14:textId="77777777" w:rsidR="003924B9" w:rsidRPr="00AE4694" w:rsidRDefault="003924B9" w:rsidP="007F6323">
            <w:pPr>
              <w:pStyle w:val="TAC"/>
              <w:rPr>
                <w:rFonts w:eastAsia="MS Mincho"/>
              </w:rPr>
            </w:pPr>
            <w:r>
              <w:rPr>
                <w:rFonts w:eastAsia="MS Mincho"/>
              </w:rPr>
              <w:t>22</w:t>
            </w:r>
          </w:p>
        </w:tc>
        <w:tc>
          <w:tcPr>
            <w:tcW w:w="993" w:type="dxa"/>
            <w:vMerge w:val="restart"/>
            <w:tcBorders>
              <w:left w:val="single" w:sz="4" w:space="0" w:color="auto"/>
              <w:right w:val="single" w:sz="4" w:space="0" w:color="auto"/>
            </w:tcBorders>
            <w:vAlign w:val="center"/>
          </w:tcPr>
          <w:p w14:paraId="07C267DB" w14:textId="77777777" w:rsidR="003924B9" w:rsidRPr="00AE4694" w:rsidRDefault="003924B9" w:rsidP="007F6323">
            <w:pPr>
              <w:pStyle w:val="TAC"/>
              <w:rPr>
                <w:rFonts w:eastAsia="MS Mincho"/>
              </w:rPr>
            </w:pPr>
            <w:r>
              <w:rPr>
                <w:rFonts w:eastAsia="MS Mincho"/>
              </w:rPr>
              <w:t>17</w:t>
            </w:r>
          </w:p>
        </w:tc>
        <w:tc>
          <w:tcPr>
            <w:tcW w:w="1176" w:type="dxa"/>
            <w:vMerge w:val="restart"/>
            <w:tcBorders>
              <w:left w:val="single" w:sz="4" w:space="0" w:color="auto"/>
              <w:right w:val="single" w:sz="4" w:space="0" w:color="auto"/>
            </w:tcBorders>
            <w:vAlign w:val="center"/>
          </w:tcPr>
          <w:p w14:paraId="4816EC36" w14:textId="77777777" w:rsidR="003924B9" w:rsidRPr="00AE4694" w:rsidRDefault="003924B9" w:rsidP="007F6323">
            <w:pPr>
              <w:pStyle w:val="TAC"/>
              <w:rPr>
                <w:rFonts w:eastAsia="MS Mincho"/>
              </w:rPr>
            </w:pPr>
            <w:r>
              <w:rPr>
                <w:rFonts w:eastAsia="MS Mincho"/>
              </w:rPr>
              <w:t>23.2</w:t>
            </w:r>
          </w:p>
        </w:tc>
      </w:tr>
      <w:tr w:rsidR="003924B9" w:rsidRPr="00AE4694" w14:paraId="5F9A2E9E" w14:textId="77777777" w:rsidTr="007F6323">
        <w:trPr>
          <w:trHeight w:val="225"/>
          <w:jc w:val="center"/>
        </w:trPr>
        <w:tc>
          <w:tcPr>
            <w:tcW w:w="848" w:type="dxa"/>
            <w:vMerge/>
            <w:tcBorders>
              <w:left w:val="single" w:sz="4" w:space="0" w:color="auto"/>
              <w:right w:val="single" w:sz="4" w:space="0" w:color="auto"/>
            </w:tcBorders>
            <w:vAlign w:val="center"/>
          </w:tcPr>
          <w:p w14:paraId="2ABD9085" w14:textId="77777777" w:rsidR="003924B9" w:rsidRPr="00AE4694" w:rsidRDefault="003924B9"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55DF96F" w14:textId="77777777" w:rsidR="003924B9" w:rsidRPr="00AE4694" w:rsidRDefault="003924B9" w:rsidP="007F6323">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36FD3A" w14:textId="77777777" w:rsidR="003924B9" w:rsidRPr="00AE4694" w:rsidRDefault="003924B9" w:rsidP="007F6323">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759D751B" w14:textId="77777777" w:rsidR="003924B9" w:rsidRPr="00AE4694" w:rsidRDefault="003924B9" w:rsidP="007F6323">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34A28140" w14:textId="77777777" w:rsidR="003924B9" w:rsidRPr="00AE4694" w:rsidRDefault="003924B9" w:rsidP="007F6323">
            <w:pPr>
              <w:pStyle w:val="TAC"/>
              <w:rPr>
                <w:rFonts w:eastAsia="MS Mincho"/>
              </w:rPr>
            </w:pPr>
          </w:p>
        </w:tc>
        <w:tc>
          <w:tcPr>
            <w:tcW w:w="994" w:type="dxa"/>
            <w:vMerge/>
            <w:tcBorders>
              <w:left w:val="single" w:sz="4" w:space="0" w:color="auto"/>
              <w:bottom w:val="single" w:sz="4" w:space="0" w:color="auto"/>
              <w:right w:val="single" w:sz="4" w:space="0" w:color="auto"/>
            </w:tcBorders>
            <w:vAlign w:val="center"/>
          </w:tcPr>
          <w:p w14:paraId="59453237" w14:textId="77777777" w:rsidR="003924B9" w:rsidRPr="00AE4694" w:rsidRDefault="003924B9" w:rsidP="007F6323">
            <w:pPr>
              <w:pStyle w:val="TAC"/>
              <w:rPr>
                <w:rFonts w:eastAsia="MS Mincho"/>
              </w:rPr>
            </w:pPr>
          </w:p>
        </w:tc>
        <w:tc>
          <w:tcPr>
            <w:tcW w:w="993" w:type="dxa"/>
            <w:vMerge/>
            <w:tcBorders>
              <w:left w:val="single" w:sz="4" w:space="0" w:color="auto"/>
              <w:right w:val="single" w:sz="4" w:space="0" w:color="auto"/>
            </w:tcBorders>
            <w:vAlign w:val="center"/>
          </w:tcPr>
          <w:p w14:paraId="4EA44A23" w14:textId="77777777" w:rsidR="003924B9" w:rsidRPr="00AE4694" w:rsidRDefault="003924B9" w:rsidP="007F6323">
            <w:pPr>
              <w:pStyle w:val="TAC"/>
              <w:rPr>
                <w:rFonts w:eastAsia="MS Mincho"/>
              </w:rPr>
            </w:pPr>
          </w:p>
        </w:tc>
        <w:tc>
          <w:tcPr>
            <w:tcW w:w="1176" w:type="dxa"/>
            <w:vMerge/>
            <w:tcBorders>
              <w:left w:val="single" w:sz="4" w:space="0" w:color="auto"/>
              <w:right w:val="single" w:sz="4" w:space="0" w:color="auto"/>
            </w:tcBorders>
            <w:vAlign w:val="center"/>
          </w:tcPr>
          <w:p w14:paraId="0FBCF89C" w14:textId="77777777" w:rsidR="003924B9" w:rsidRPr="00AE4694" w:rsidRDefault="003924B9" w:rsidP="007F6323">
            <w:pPr>
              <w:pStyle w:val="TAC"/>
              <w:rPr>
                <w:rFonts w:eastAsia="MS Mincho"/>
              </w:rPr>
            </w:pPr>
          </w:p>
        </w:tc>
      </w:tr>
      <w:tr w:rsidR="003924B9" w:rsidRPr="00AE4694" w14:paraId="7E13CEEA" w14:textId="77777777" w:rsidTr="007F6323">
        <w:trPr>
          <w:trHeight w:val="225"/>
          <w:jc w:val="center"/>
        </w:trPr>
        <w:tc>
          <w:tcPr>
            <w:tcW w:w="848" w:type="dxa"/>
            <w:vMerge w:val="restart"/>
            <w:tcBorders>
              <w:left w:val="single" w:sz="4" w:space="0" w:color="auto"/>
              <w:right w:val="single" w:sz="4" w:space="0" w:color="auto"/>
            </w:tcBorders>
            <w:vAlign w:val="center"/>
          </w:tcPr>
          <w:p w14:paraId="38FB5B36" w14:textId="77777777" w:rsidR="003924B9" w:rsidRPr="00AE4694" w:rsidRDefault="003924B9" w:rsidP="007F6323">
            <w:pPr>
              <w:pStyle w:val="TAC"/>
              <w:rPr>
                <w:rFonts w:eastAsia="MS Mincho"/>
              </w:rPr>
            </w:pPr>
            <w:r>
              <w:rPr>
                <w:rFonts w:eastAsia="MS Mincho"/>
              </w:rPr>
              <w:t>TP3</w:t>
            </w:r>
          </w:p>
        </w:tc>
        <w:tc>
          <w:tcPr>
            <w:tcW w:w="1275" w:type="dxa"/>
            <w:tcBorders>
              <w:top w:val="single" w:sz="4" w:space="0" w:color="auto"/>
              <w:left w:val="single" w:sz="4" w:space="0" w:color="auto"/>
              <w:bottom w:val="single" w:sz="4" w:space="0" w:color="auto"/>
              <w:right w:val="single" w:sz="4" w:space="0" w:color="auto"/>
            </w:tcBorders>
            <w:vAlign w:val="center"/>
          </w:tcPr>
          <w:p w14:paraId="1DE6EB1B" w14:textId="77777777" w:rsidR="003924B9" w:rsidRPr="00AE4694" w:rsidRDefault="003924B9" w:rsidP="007F6323">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D61F09" w14:textId="77777777" w:rsidR="003924B9" w:rsidRPr="00AE4694" w:rsidRDefault="003924B9" w:rsidP="007F6323">
            <w:pPr>
              <w:pStyle w:val="TAC"/>
              <w:rPr>
                <w:rFonts w:eastAsia="MS Mincho"/>
              </w:rPr>
            </w:pPr>
            <w:r w:rsidRPr="00AE4694">
              <w:rPr>
                <w:rFonts w:eastAsia="MS Mincho" w:hint="eastAsia"/>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77166E6" w14:textId="77777777" w:rsidR="003924B9" w:rsidRPr="00AE4694" w:rsidRDefault="003924B9" w:rsidP="007F6323">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14:paraId="14855C1A" w14:textId="77777777" w:rsidR="003924B9" w:rsidRPr="00AE4694" w:rsidRDefault="003924B9" w:rsidP="007F6323">
            <w:pPr>
              <w:pStyle w:val="TAC"/>
              <w:rPr>
                <w:rFonts w:eastAsia="MS Mincho"/>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5B2AFD0D" w14:textId="77777777" w:rsidR="003924B9" w:rsidRPr="00AE4694" w:rsidRDefault="003924B9" w:rsidP="007F6323">
            <w:pPr>
              <w:pStyle w:val="TAC"/>
              <w:rPr>
                <w:rFonts w:eastAsia="MS Mincho"/>
              </w:rPr>
            </w:pPr>
            <w:r>
              <w:rPr>
                <w:rFonts w:eastAsia="MS Mincho"/>
              </w:rPr>
              <w:t>20</w:t>
            </w:r>
          </w:p>
        </w:tc>
        <w:tc>
          <w:tcPr>
            <w:tcW w:w="993" w:type="dxa"/>
            <w:vMerge w:val="restart"/>
            <w:tcBorders>
              <w:left w:val="single" w:sz="4" w:space="0" w:color="auto"/>
              <w:right w:val="single" w:sz="4" w:space="0" w:color="auto"/>
            </w:tcBorders>
            <w:vAlign w:val="center"/>
          </w:tcPr>
          <w:p w14:paraId="1B3AD0FD" w14:textId="77777777" w:rsidR="003924B9" w:rsidRPr="00AE4694" w:rsidRDefault="003924B9" w:rsidP="007F6323">
            <w:pPr>
              <w:pStyle w:val="TAC"/>
              <w:rPr>
                <w:rFonts w:eastAsia="MS Mincho"/>
              </w:rPr>
            </w:pPr>
            <w:r>
              <w:rPr>
                <w:rFonts w:eastAsia="MS Mincho"/>
              </w:rPr>
              <w:t>20</w:t>
            </w:r>
          </w:p>
        </w:tc>
        <w:tc>
          <w:tcPr>
            <w:tcW w:w="1176" w:type="dxa"/>
            <w:vMerge w:val="restart"/>
            <w:tcBorders>
              <w:left w:val="single" w:sz="4" w:space="0" w:color="auto"/>
              <w:right w:val="single" w:sz="4" w:space="0" w:color="auto"/>
            </w:tcBorders>
            <w:vAlign w:val="center"/>
          </w:tcPr>
          <w:p w14:paraId="3A7037A7" w14:textId="77777777" w:rsidR="003924B9" w:rsidRPr="00AE4694" w:rsidRDefault="003924B9" w:rsidP="007F6323">
            <w:pPr>
              <w:pStyle w:val="TAC"/>
              <w:rPr>
                <w:rFonts w:eastAsia="MS Mincho"/>
              </w:rPr>
            </w:pPr>
            <w:r>
              <w:rPr>
                <w:rFonts w:eastAsia="MS Mincho"/>
              </w:rPr>
              <w:t>23.0</w:t>
            </w:r>
          </w:p>
        </w:tc>
      </w:tr>
      <w:tr w:rsidR="003924B9" w:rsidRPr="00AE4694" w14:paraId="2F820359" w14:textId="77777777" w:rsidTr="007F6323">
        <w:trPr>
          <w:trHeight w:val="225"/>
          <w:jc w:val="center"/>
        </w:trPr>
        <w:tc>
          <w:tcPr>
            <w:tcW w:w="848" w:type="dxa"/>
            <w:vMerge/>
            <w:tcBorders>
              <w:left w:val="single" w:sz="4" w:space="0" w:color="auto"/>
              <w:right w:val="single" w:sz="4" w:space="0" w:color="auto"/>
            </w:tcBorders>
            <w:vAlign w:val="center"/>
          </w:tcPr>
          <w:p w14:paraId="58F5F1A0" w14:textId="77777777" w:rsidR="003924B9" w:rsidRPr="00AE4694" w:rsidRDefault="003924B9"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6E436276" w14:textId="77777777" w:rsidR="003924B9" w:rsidRPr="00AE4694" w:rsidRDefault="003924B9" w:rsidP="007F6323">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2532D1" w14:textId="77777777" w:rsidR="003924B9" w:rsidRPr="00AE4694" w:rsidRDefault="003924B9" w:rsidP="007F6323">
            <w:pPr>
              <w:pStyle w:val="TAC"/>
              <w:rPr>
                <w:rFonts w:eastAsia="MS Mincho"/>
              </w:rPr>
            </w:pPr>
            <w:r w:rsidRPr="00AE4694">
              <w:rPr>
                <w:rFonts w:eastAsia="MS Mincho" w:hint="eastAsia"/>
                <w:lang w:eastAsia="ja-JP"/>
              </w:rPr>
              <w:t>1</w:t>
            </w:r>
            <w:r w:rsidRPr="00AE4694">
              <w:rPr>
                <w:rFonts w:eastAsia="MS Mincho"/>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14:paraId="701B4FC5" w14:textId="77777777" w:rsidR="003924B9" w:rsidRPr="00AE4694" w:rsidRDefault="003924B9" w:rsidP="007F6323">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62D01C38" w14:textId="77777777" w:rsidR="003924B9" w:rsidRPr="00AE4694" w:rsidRDefault="003924B9" w:rsidP="007F6323">
            <w:pPr>
              <w:pStyle w:val="TAC"/>
              <w:rPr>
                <w:rFonts w:eastAsia="MS Mincho"/>
              </w:rPr>
            </w:pPr>
          </w:p>
        </w:tc>
        <w:tc>
          <w:tcPr>
            <w:tcW w:w="994" w:type="dxa"/>
            <w:vMerge/>
            <w:tcBorders>
              <w:left w:val="single" w:sz="4" w:space="0" w:color="auto"/>
              <w:bottom w:val="single" w:sz="4" w:space="0" w:color="auto"/>
              <w:right w:val="single" w:sz="4" w:space="0" w:color="auto"/>
            </w:tcBorders>
            <w:vAlign w:val="center"/>
          </w:tcPr>
          <w:p w14:paraId="64D780A9" w14:textId="77777777" w:rsidR="003924B9" w:rsidRPr="00AE4694" w:rsidRDefault="003924B9" w:rsidP="007F6323">
            <w:pPr>
              <w:pStyle w:val="TAC"/>
              <w:rPr>
                <w:rFonts w:eastAsia="MS Mincho"/>
              </w:rPr>
            </w:pPr>
          </w:p>
        </w:tc>
        <w:tc>
          <w:tcPr>
            <w:tcW w:w="993" w:type="dxa"/>
            <w:vMerge/>
            <w:tcBorders>
              <w:left w:val="single" w:sz="4" w:space="0" w:color="auto"/>
              <w:right w:val="single" w:sz="4" w:space="0" w:color="auto"/>
            </w:tcBorders>
          </w:tcPr>
          <w:p w14:paraId="3A6FB7F3" w14:textId="77777777" w:rsidR="003924B9" w:rsidRPr="00AE4694" w:rsidRDefault="003924B9" w:rsidP="007F6323">
            <w:pPr>
              <w:pStyle w:val="TAC"/>
              <w:rPr>
                <w:rFonts w:eastAsia="MS Mincho"/>
              </w:rPr>
            </w:pPr>
          </w:p>
        </w:tc>
        <w:tc>
          <w:tcPr>
            <w:tcW w:w="1176" w:type="dxa"/>
            <w:vMerge/>
            <w:tcBorders>
              <w:left w:val="single" w:sz="4" w:space="0" w:color="auto"/>
              <w:right w:val="single" w:sz="4" w:space="0" w:color="auto"/>
            </w:tcBorders>
          </w:tcPr>
          <w:p w14:paraId="6AF0B5F9" w14:textId="77777777" w:rsidR="003924B9" w:rsidRPr="00AE4694" w:rsidRDefault="003924B9" w:rsidP="007F6323">
            <w:pPr>
              <w:pStyle w:val="TAC"/>
              <w:rPr>
                <w:rFonts w:eastAsia="MS Mincho"/>
              </w:rPr>
            </w:pPr>
          </w:p>
        </w:tc>
      </w:tr>
      <w:tr w:rsidR="003924B9" w:rsidRPr="00AE4694" w14:paraId="7C22D464" w14:textId="77777777" w:rsidTr="007F6323">
        <w:trPr>
          <w:trHeight w:val="225"/>
          <w:jc w:val="center"/>
        </w:trPr>
        <w:tc>
          <w:tcPr>
            <w:tcW w:w="848" w:type="dxa"/>
            <w:vMerge w:val="restart"/>
            <w:tcBorders>
              <w:left w:val="single" w:sz="4" w:space="0" w:color="auto"/>
              <w:right w:val="single" w:sz="4" w:space="0" w:color="auto"/>
            </w:tcBorders>
            <w:vAlign w:val="center"/>
          </w:tcPr>
          <w:p w14:paraId="29C74AC5" w14:textId="77777777" w:rsidR="003924B9" w:rsidRPr="00AE4694" w:rsidRDefault="003924B9" w:rsidP="007F6323">
            <w:pPr>
              <w:pStyle w:val="TAC"/>
              <w:rPr>
                <w:rFonts w:eastAsia="MS Mincho"/>
              </w:rPr>
            </w:pPr>
            <w:r>
              <w:rPr>
                <w:rFonts w:eastAsia="MS Mincho"/>
              </w:rPr>
              <w:t>TP4</w:t>
            </w:r>
          </w:p>
        </w:tc>
        <w:tc>
          <w:tcPr>
            <w:tcW w:w="1275" w:type="dxa"/>
            <w:tcBorders>
              <w:top w:val="single" w:sz="4" w:space="0" w:color="auto"/>
              <w:left w:val="single" w:sz="4" w:space="0" w:color="auto"/>
              <w:bottom w:val="single" w:sz="4" w:space="0" w:color="auto"/>
              <w:right w:val="single" w:sz="4" w:space="0" w:color="auto"/>
            </w:tcBorders>
            <w:vAlign w:val="center"/>
          </w:tcPr>
          <w:p w14:paraId="5D8C2E72" w14:textId="77777777" w:rsidR="003924B9" w:rsidRPr="00AE4694" w:rsidRDefault="003924B9" w:rsidP="007F6323">
            <w:pPr>
              <w:pStyle w:val="TAC"/>
              <w:rPr>
                <w:lang w:eastAsia="fi-FI"/>
              </w:rPr>
            </w:pPr>
            <w:r w:rsidRPr="00AE4694">
              <w:rPr>
                <w:lang w:eastAsia="fi-FI"/>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5DEC52C" w14:textId="77777777" w:rsidR="003924B9" w:rsidRPr="00AE4694" w:rsidRDefault="003924B9" w:rsidP="007F6323">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E3F0932" w14:textId="77777777" w:rsidR="003924B9" w:rsidRPr="00AE4694" w:rsidRDefault="003924B9" w:rsidP="007F6323">
            <w:pPr>
              <w:pStyle w:val="TAC"/>
              <w:rPr>
                <w:rFonts w:eastAsia="MS Mincho"/>
                <w:lang w:eastAsia="ja-JP"/>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1130" w:type="dxa"/>
            <w:vMerge w:val="restart"/>
            <w:tcBorders>
              <w:top w:val="single" w:sz="4" w:space="0" w:color="auto"/>
              <w:left w:val="single" w:sz="4" w:space="0" w:color="auto"/>
              <w:right w:val="single" w:sz="4" w:space="0" w:color="auto"/>
            </w:tcBorders>
            <w:vAlign w:val="center"/>
          </w:tcPr>
          <w:p w14:paraId="43507F55" w14:textId="77777777" w:rsidR="003924B9" w:rsidRPr="00AE4694" w:rsidRDefault="003924B9" w:rsidP="007F6323">
            <w:pPr>
              <w:pStyle w:val="TAC"/>
              <w:rPr>
                <w:rFonts w:eastAsia="MS Mincho"/>
                <w:lang w:eastAsia="ja-JP"/>
              </w:rPr>
            </w:pPr>
            <w:r>
              <w:rPr>
                <w:lang w:eastAsia="ja-JP"/>
              </w:rPr>
              <w:t>Equal PSD</w:t>
            </w:r>
          </w:p>
        </w:tc>
        <w:tc>
          <w:tcPr>
            <w:tcW w:w="994" w:type="dxa"/>
            <w:vMerge w:val="restart"/>
            <w:tcBorders>
              <w:top w:val="single" w:sz="4" w:space="0" w:color="auto"/>
              <w:left w:val="single" w:sz="4" w:space="0" w:color="auto"/>
              <w:right w:val="single" w:sz="4" w:space="0" w:color="auto"/>
            </w:tcBorders>
            <w:vAlign w:val="center"/>
          </w:tcPr>
          <w:p w14:paraId="0231B441" w14:textId="77777777" w:rsidR="003924B9" w:rsidRDefault="003924B9" w:rsidP="007F6323">
            <w:pPr>
              <w:pStyle w:val="TAC"/>
              <w:rPr>
                <w:rFonts w:eastAsia="MS Mincho"/>
              </w:rPr>
            </w:pPr>
            <w:r>
              <w:rPr>
                <w:rFonts w:eastAsia="MS Mincho"/>
              </w:rPr>
              <w:t>11.5</w:t>
            </w:r>
          </w:p>
        </w:tc>
        <w:tc>
          <w:tcPr>
            <w:tcW w:w="993" w:type="dxa"/>
            <w:vMerge w:val="restart"/>
            <w:tcBorders>
              <w:top w:val="single" w:sz="4" w:space="0" w:color="auto"/>
              <w:left w:val="single" w:sz="4" w:space="0" w:color="auto"/>
              <w:right w:val="single" w:sz="4" w:space="0" w:color="auto"/>
            </w:tcBorders>
            <w:vAlign w:val="center"/>
          </w:tcPr>
          <w:p w14:paraId="47DCC2F5" w14:textId="77777777" w:rsidR="003924B9" w:rsidRDefault="003924B9" w:rsidP="007F6323">
            <w:pPr>
              <w:pStyle w:val="TAC"/>
              <w:rPr>
                <w:rFonts w:eastAsia="MS Mincho"/>
              </w:rPr>
            </w:pPr>
            <w:r>
              <w:rPr>
                <w:rFonts w:eastAsia="MS Mincho"/>
              </w:rPr>
              <w:t>11.5</w:t>
            </w:r>
          </w:p>
        </w:tc>
        <w:tc>
          <w:tcPr>
            <w:tcW w:w="1176" w:type="dxa"/>
            <w:vMerge w:val="restart"/>
            <w:tcBorders>
              <w:top w:val="single" w:sz="4" w:space="0" w:color="auto"/>
              <w:left w:val="single" w:sz="4" w:space="0" w:color="auto"/>
              <w:right w:val="single" w:sz="4" w:space="0" w:color="auto"/>
            </w:tcBorders>
            <w:vAlign w:val="center"/>
          </w:tcPr>
          <w:p w14:paraId="7B300453" w14:textId="77777777" w:rsidR="003924B9" w:rsidRDefault="003924B9" w:rsidP="007F6323">
            <w:pPr>
              <w:pStyle w:val="TAC"/>
              <w:rPr>
                <w:rFonts w:eastAsia="MS Mincho"/>
              </w:rPr>
            </w:pPr>
            <w:r>
              <w:rPr>
                <w:rFonts w:eastAsia="MS Mincho"/>
              </w:rPr>
              <w:t>14.5</w:t>
            </w:r>
          </w:p>
        </w:tc>
      </w:tr>
      <w:tr w:rsidR="003924B9" w:rsidRPr="00AE4694" w14:paraId="109BBA2F" w14:textId="77777777" w:rsidTr="007F6323">
        <w:trPr>
          <w:trHeight w:val="225"/>
          <w:jc w:val="center"/>
        </w:trPr>
        <w:tc>
          <w:tcPr>
            <w:tcW w:w="848" w:type="dxa"/>
            <w:vMerge/>
            <w:tcBorders>
              <w:left w:val="single" w:sz="4" w:space="0" w:color="auto"/>
              <w:bottom w:val="single" w:sz="4" w:space="0" w:color="auto"/>
              <w:right w:val="single" w:sz="4" w:space="0" w:color="auto"/>
            </w:tcBorders>
          </w:tcPr>
          <w:p w14:paraId="5F3B046D" w14:textId="77777777" w:rsidR="003924B9" w:rsidRPr="00AE4694" w:rsidRDefault="003924B9" w:rsidP="007F6323">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7625AC6D" w14:textId="77777777" w:rsidR="003924B9" w:rsidRPr="00AE4694" w:rsidRDefault="003924B9" w:rsidP="007F6323">
            <w:pPr>
              <w:pStyle w:val="TAC"/>
              <w:rPr>
                <w:lang w:eastAsia="fi-FI"/>
              </w:rPr>
            </w:pPr>
            <w:r w:rsidRPr="00AE4694">
              <w:rPr>
                <w:lang w:eastAsia="fi-FI"/>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1E54C1D8" w14:textId="77777777" w:rsidR="003924B9" w:rsidRPr="00AE4694" w:rsidRDefault="003924B9" w:rsidP="007F6323">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49D32D7" w14:textId="77777777" w:rsidR="003924B9" w:rsidRPr="00AE4694" w:rsidRDefault="003924B9" w:rsidP="007F6323">
            <w:pPr>
              <w:pStyle w:val="TAC"/>
              <w:rPr>
                <w:rFonts w:eastAsia="MS Mincho"/>
                <w:lang w:eastAsia="ja-JP"/>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51)</w:t>
            </w:r>
          </w:p>
        </w:tc>
        <w:tc>
          <w:tcPr>
            <w:tcW w:w="1130" w:type="dxa"/>
            <w:vMerge/>
            <w:tcBorders>
              <w:left w:val="single" w:sz="4" w:space="0" w:color="auto"/>
              <w:bottom w:val="single" w:sz="4" w:space="0" w:color="auto"/>
              <w:right w:val="single" w:sz="4" w:space="0" w:color="auto"/>
            </w:tcBorders>
            <w:vAlign w:val="center"/>
          </w:tcPr>
          <w:p w14:paraId="0DB444DD" w14:textId="77777777" w:rsidR="003924B9" w:rsidRPr="00AE4694" w:rsidRDefault="003924B9" w:rsidP="007F6323">
            <w:pPr>
              <w:pStyle w:val="TAC"/>
              <w:rPr>
                <w:rFonts w:eastAsia="MS Mincho"/>
                <w:lang w:eastAsia="ja-JP"/>
              </w:rPr>
            </w:pPr>
          </w:p>
        </w:tc>
        <w:tc>
          <w:tcPr>
            <w:tcW w:w="994" w:type="dxa"/>
            <w:vMerge/>
            <w:tcBorders>
              <w:left w:val="single" w:sz="4" w:space="0" w:color="auto"/>
              <w:bottom w:val="single" w:sz="4" w:space="0" w:color="auto"/>
              <w:right w:val="single" w:sz="4" w:space="0" w:color="auto"/>
            </w:tcBorders>
            <w:vAlign w:val="center"/>
          </w:tcPr>
          <w:p w14:paraId="57C29532" w14:textId="77777777" w:rsidR="003924B9" w:rsidRPr="00AE4694" w:rsidRDefault="003924B9" w:rsidP="007F6323">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5EE280DE" w14:textId="77777777" w:rsidR="003924B9" w:rsidRPr="00AE4694" w:rsidRDefault="003924B9" w:rsidP="007F6323">
            <w:pPr>
              <w:pStyle w:val="TAC"/>
              <w:rPr>
                <w:rFonts w:eastAsia="MS Mincho"/>
              </w:rPr>
            </w:pPr>
          </w:p>
        </w:tc>
        <w:tc>
          <w:tcPr>
            <w:tcW w:w="1176" w:type="dxa"/>
            <w:vMerge/>
            <w:tcBorders>
              <w:left w:val="single" w:sz="4" w:space="0" w:color="auto"/>
              <w:bottom w:val="single" w:sz="4" w:space="0" w:color="auto"/>
              <w:right w:val="single" w:sz="4" w:space="0" w:color="auto"/>
            </w:tcBorders>
            <w:vAlign w:val="center"/>
          </w:tcPr>
          <w:p w14:paraId="3276BF75" w14:textId="77777777" w:rsidR="003924B9" w:rsidRPr="00AE4694" w:rsidRDefault="003924B9" w:rsidP="007F6323">
            <w:pPr>
              <w:pStyle w:val="TAC"/>
              <w:rPr>
                <w:rFonts w:eastAsia="MS Mincho"/>
              </w:rPr>
            </w:pPr>
          </w:p>
        </w:tc>
      </w:tr>
    </w:tbl>
    <w:p w14:paraId="414245E9" w14:textId="77777777" w:rsidR="003924B9" w:rsidRDefault="003924B9" w:rsidP="003924B9">
      <w:pPr>
        <w:jc w:val="both"/>
        <w:rPr>
          <w:b/>
        </w:rPr>
      </w:pPr>
      <w:r>
        <w:rPr>
          <w:b/>
        </w:rPr>
        <w:t xml:space="preserve"> </w:t>
      </w:r>
    </w:p>
    <w:p w14:paraId="16D45AD8" w14:textId="77777777" w:rsidR="004D0F95" w:rsidRDefault="004D0F95" w:rsidP="004D0F95">
      <w:pPr>
        <w:pStyle w:val="Heading1"/>
        <w:ind w:left="0" w:firstLine="0"/>
        <w:jc w:val="both"/>
      </w:pPr>
      <w:r>
        <w:t>References</w:t>
      </w:r>
    </w:p>
    <w:p w14:paraId="7C1A2219" w14:textId="1C82ECF3" w:rsidR="004D0F95" w:rsidRDefault="004D0F95" w:rsidP="007D5E97">
      <w:pPr>
        <w:jc w:val="both"/>
      </w:pPr>
      <w:r>
        <w:t>[1]</w:t>
      </w:r>
      <w:r w:rsidRPr="00ED2F28">
        <w:tab/>
      </w:r>
      <w:r w:rsidR="007D5E97">
        <w:t>TS 38.521-f30, User Equipment (UE) conformance specification;</w:t>
      </w:r>
      <w:r w:rsidR="00BF2BD3">
        <w:t xml:space="preserve"> </w:t>
      </w:r>
      <w:r w:rsidR="007D5E97">
        <w:t>Radio transmission and reception;</w:t>
      </w:r>
      <w:r w:rsidR="00B676CD">
        <w:t xml:space="preserve"> </w:t>
      </w:r>
      <w:r w:rsidR="007D5E97">
        <w:t>Part 3: Range 1 and Range 2 Interworking operation with other radios.</w:t>
      </w:r>
    </w:p>
    <w:p w14:paraId="11E191C5" w14:textId="18889064" w:rsidR="007D5E97" w:rsidRDefault="007D5E97" w:rsidP="007D5E97">
      <w:pPr>
        <w:jc w:val="both"/>
      </w:pPr>
      <w:r>
        <w:lastRenderedPageBreak/>
        <w:t xml:space="preserve">[2] </w:t>
      </w:r>
      <w:r w:rsidRPr="007D5E97">
        <w:t>R4-1907165</w:t>
      </w:r>
      <w:r>
        <w:t xml:space="preserve">, </w:t>
      </w:r>
      <w:r w:rsidRPr="007D5E97">
        <w:t>DC_(n)71AA Reference Sensitivity Test Conditions for REL-16</w:t>
      </w:r>
      <w:r>
        <w:t>, Skyworks Solutions, Inc.</w:t>
      </w:r>
    </w:p>
    <w:p w14:paraId="4A180593" w14:textId="13A1FC15" w:rsidR="00AA234E" w:rsidRDefault="00AA234E" w:rsidP="00AA234E">
      <w:pPr>
        <w:jc w:val="both"/>
        <w:rPr>
          <w:rFonts w:eastAsia="SimSun"/>
          <w:lang w:eastAsia="zh-CN"/>
        </w:rPr>
      </w:pPr>
      <w:r>
        <w:t xml:space="preserve">[3] </w:t>
      </w:r>
      <w:r w:rsidR="005472A1">
        <w:rPr>
          <w:rFonts w:eastAsia="SimSun"/>
          <w:lang w:eastAsia="zh-CN"/>
        </w:rPr>
        <w:t xml:space="preserve">R4-1906025, </w:t>
      </w:r>
      <w:r w:rsidR="005472A1" w:rsidRPr="00683B79">
        <w:rPr>
          <w:rFonts w:eastAsia="SimSun"/>
          <w:lang w:eastAsia="zh-CN"/>
        </w:rPr>
        <w:t>Inner and Outer Allocation Definition for Release 16 Intra-band Contiguous UL CCs</w:t>
      </w:r>
      <w:r w:rsidR="005472A1">
        <w:rPr>
          <w:rFonts w:eastAsia="SimSun"/>
          <w:lang w:eastAsia="zh-CN"/>
        </w:rPr>
        <w:t>, Skyworks Solutions, Inc.</w:t>
      </w:r>
    </w:p>
    <w:p w14:paraId="48506089" w14:textId="3C65F124" w:rsidR="005472A1" w:rsidRDefault="005472A1" w:rsidP="00AA234E">
      <w:pPr>
        <w:jc w:val="both"/>
        <w:rPr>
          <w:rFonts w:eastAsia="SimSun"/>
          <w:lang w:eastAsia="zh-CN"/>
        </w:rPr>
      </w:pPr>
      <w:r>
        <w:rPr>
          <w:rFonts w:eastAsia="SimSun"/>
          <w:lang w:eastAsia="zh-CN"/>
        </w:rPr>
        <w:t xml:space="preserve">[4] R4-1908815, </w:t>
      </w:r>
      <w:r w:rsidRPr="005472A1">
        <w:rPr>
          <w:rFonts w:eastAsia="SimSun"/>
          <w:lang w:eastAsia="zh-CN"/>
        </w:rPr>
        <w:t>Discussion on 2UL allocation types and their impact on required backoff and MSD</w:t>
      </w:r>
      <w:r w:rsidR="00AD4700">
        <w:rPr>
          <w:rFonts w:eastAsia="SimSun"/>
          <w:lang w:eastAsia="zh-CN"/>
        </w:rPr>
        <w:t>, Skyworks Solution, Inc.</w:t>
      </w:r>
    </w:p>
    <w:p w14:paraId="2DE0BF08" w14:textId="76BBD6AA" w:rsidR="003924B9" w:rsidRDefault="003924B9" w:rsidP="003924B9">
      <w:pPr>
        <w:jc w:val="both"/>
      </w:pPr>
      <w:r>
        <w:rPr>
          <w:rFonts w:eastAsia="SimSun"/>
          <w:lang w:eastAsia="zh-CN"/>
        </w:rPr>
        <w:t xml:space="preserve">[5] TS 38.101-3.f60, </w:t>
      </w:r>
      <w:r w:rsidRPr="003924B9">
        <w:rPr>
          <w:rFonts w:eastAsia="SimSun"/>
          <w:lang w:eastAsia="zh-CN"/>
        </w:rPr>
        <w:t>User Equipment (UE) radio transmission and reception;</w:t>
      </w:r>
      <w:r>
        <w:rPr>
          <w:rFonts w:eastAsia="SimSun"/>
          <w:lang w:eastAsia="zh-CN"/>
        </w:rPr>
        <w:t xml:space="preserve"> </w:t>
      </w:r>
      <w:r w:rsidRPr="003924B9">
        <w:rPr>
          <w:rFonts w:eastAsia="SimSun"/>
          <w:lang w:eastAsia="zh-CN"/>
        </w:rPr>
        <w:t>Part 3: Range 1 and Range 2 Interworking operation with other radios</w:t>
      </w:r>
    </w:p>
    <w:p w14:paraId="0593606F" w14:textId="77777777" w:rsidR="004D0F95" w:rsidRPr="00290D1E" w:rsidRDefault="004D0F95" w:rsidP="00290D1E"/>
    <w:sectPr w:rsidR="004D0F95" w:rsidRPr="00290D1E"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C543C" w14:textId="77777777" w:rsidR="00284935" w:rsidRDefault="00284935" w:rsidP="002B3503">
      <w:pPr>
        <w:spacing w:after="0"/>
      </w:pPr>
      <w:r>
        <w:separator/>
      </w:r>
    </w:p>
  </w:endnote>
  <w:endnote w:type="continuationSeparator" w:id="0">
    <w:p w14:paraId="08C1002F" w14:textId="77777777" w:rsidR="00284935" w:rsidRDefault="0028493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7CADE" w14:textId="77777777" w:rsidR="00284935" w:rsidRDefault="00284935" w:rsidP="002B3503">
      <w:pPr>
        <w:spacing w:after="0"/>
      </w:pPr>
      <w:r>
        <w:separator/>
      </w:r>
    </w:p>
  </w:footnote>
  <w:footnote w:type="continuationSeparator" w:id="0">
    <w:p w14:paraId="62DD4407" w14:textId="77777777" w:rsidR="00284935" w:rsidRDefault="0028493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369A4"/>
    <w:multiLevelType w:val="hybridMultilevel"/>
    <w:tmpl w:val="0FC07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E35FA"/>
    <w:multiLevelType w:val="hybridMultilevel"/>
    <w:tmpl w:val="FB38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5269"/>
    <w:multiLevelType w:val="hybridMultilevel"/>
    <w:tmpl w:val="BE2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94E2BE3"/>
    <w:multiLevelType w:val="hybridMultilevel"/>
    <w:tmpl w:val="AF9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num>
  <w:num w:numId="4">
    <w:abstractNumId w:val="11"/>
  </w:num>
  <w:num w:numId="5">
    <w:abstractNumId w:val="0"/>
  </w:num>
  <w:num w:numId="6">
    <w:abstractNumId w:val="1"/>
  </w:num>
  <w:num w:numId="7">
    <w:abstractNumId w:val="10"/>
  </w:num>
  <w:num w:numId="8">
    <w:abstractNumId w:val="6"/>
  </w:num>
  <w:num w:numId="9">
    <w:abstractNumId w:val="2"/>
  </w:num>
  <w:num w:numId="10">
    <w:abstractNumId w:val="14"/>
  </w:num>
  <w:num w:numId="11">
    <w:abstractNumId w:val="8"/>
  </w:num>
  <w:num w:numId="12">
    <w:abstractNumId w:val="9"/>
  </w:num>
  <w:num w:numId="13">
    <w:abstractNumId w:val="4"/>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226B5"/>
    <w:rsid w:val="0008797B"/>
    <w:rsid w:val="00091F0B"/>
    <w:rsid w:val="000A6473"/>
    <w:rsid w:val="000B4E56"/>
    <w:rsid w:val="000B5E8E"/>
    <w:rsid w:val="000D1EA2"/>
    <w:rsid w:val="000F2546"/>
    <w:rsid w:val="00101626"/>
    <w:rsid w:val="001364A1"/>
    <w:rsid w:val="0015000E"/>
    <w:rsid w:val="0016131F"/>
    <w:rsid w:val="001953B8"/>
    <w:rsid w:val="001B3806"/>
    <w:rsid w:val="001E242E"/>
    <w:rsid w:val="002127E2"/>
    <w:rsid w:val="00214C87"/>
    <w:rsid w:val="00215035"/>
    <w:rsid w:val="00284935"/>
    <w:rsid w:val="00285211"/>
    <w:rsid w:val="00290D1E"/>
    <w:rsid w:val="00291DDD"/>
    <w:rsid w:val="002A7181"/>
    <w:rsid w:val="002B3503"/>
    <w:rsid w:val="002D7C6C"/>
    <w:rsid w:val="002F6A38"/>
    <w:rsid w:val="00347DEA"/>
    <w:rsid w:val="00357695"/>
    <w:rsid w:val="00375FEA"/>
    <w:rsid w:val="003777FE"/>
    <w:rsid w:val="00390B75"/>
    <w:rsid w:val="003924B9"/>
    <w:rsid w:val="003B209A"/>
    <w:rsid w:val="003B6D2B"/>
    <w:rsid w:val="003C5257"/>
    <w:rsid w:val="0042109F"/>
    <w:rsid w:val="004241C3"/>
    <w:rsid w:val="00426A90"/>
    <w:rsid w:val="0043450E"/>
    <w:rsid w:val="00441FD6"/>
    <w:rsid w:val="00453BA5"/>
    <w:rsid w:val="00454E53"/>
    <w:rsid w:val="004567B9"/>
    <w:rsid w:val="0048095C"/>
    <w:rsid w:val="00482477"/>
    <w:rsid w:val="00487EBC"/>
    <w:rsid w:val="00491386"/>
    <w:rsid w:val="00494F18"/>
    <w:rsid w:val="004A41DA"/>
    <w:rsid w:val="004C0103"/>
    <w:rsid w:val="004C58F9"/>
    <w:rsid w:val="004D0C67"/>
    <w:rsid w:val="004D0F95"/>
    <w:rsid w:val="004D3D81"/>
    <w:rsid w:val="004F07FE"/>
    <w:rsid w:val="004F2BB6"/>
    <w:rsid w:val="0053351D"/>
    <w:rsid w:val="005472A1"/>
    <w:rsid w:val="00554FD9"/>
    <w:rsid w:val="00560A63"/>
    <w:rsid w:val="00560FC6"/>
    <w:rsid w:val="00564B2E"/>
    <w:rsid w:val="00570B14"/>
    <w:rsid w:val="005B2640"/>
    <w:rsid w:val="005F34D4"/>
    <w:rsid w:val="005F6CE3"/>
    <w:rsid w:val="00602EB6"/>
    <w:rsid w:val="00641C2E"/>
    <w:rsid w:val="00641E1F"/>
    <w:rsid w:val="00645011"/>
    <w:rsid w:val="00664DF6"/>
    <w:rsid w:val="006A43DD"/>
    <w:rsid w:val="006C288D"/>
    <w:rsid w:val="006C6840"/>
    <w:rsid w:val="006E2022"/>
    <w:rsid w:val="006E2DC8"/>
    <w:rsid w:val="007259EA"/>
    <w:rsid w:val="00726265"/>
    <w:rsid w:val="00734EBD"/>
    <w:rsid w:val="00753264"/>
    <w:rsid w:val="007D20DF"/>
    <w:rsid w:val="007D5E97"/>
    <w:rsid w:val="008236E4"/>
    <w:rsid w:val="00850296"/>
    <w:rsid w:val="00890532"/>
    <w:rsid w:val="008A4493"/>
    <w:rsid w:val="0091383D"/>
    <w:rsid w:val="00940559"/>
    <w:rsid w:val="00996062"/>
    <w:rsid w:val="009A2039"/>
    <w:rsid w:val="009B1E68"/>
    <w:rsid w:val="009E005B"/>
    <w:rsid w:val="00A32A03"/>
    <w:rsid w:val="00A451E8"/>
    <w:rsid w:val="00A6018C"/>
    <w:rsid w:val="00A67CB9"/>
    <w:rsid w:val="00A85F18"/>
    <w:rsid w:val="00AA234E"/>
    <w:rsid w:val="00AD4700"/>
    <w:rsid w:val="00AE6327"/>
    <w:rsid w:val="00AF7CB0"/>
    <w:rsid w:val="00B4385F"/>
    <w:rsid w:val="00B55348"/>
    <w:rsid w:val="00B65B59"/>
    <w:rsid w:val="00B676CD"/>
    <w:rsid w:val="00B84E40"/>
    <w:rsid w:val="00B90056"/>
    <w:rsid w:val="00BC764C"/>
    <w:rsid w:val="00BD66B4"/>
    <w:rsid w:val="00BF2BD3"/>
    <w:rsid w:val="00BF4B17"/>
    <w:rsid w:val="00C21554"/>
    <w:rsid w:val="00C3269C"/>
    <w:rsid w:val="00C81190"/>
    <w:rsid w:val="00D0377E"/>
    <w:rsid w:val="00D21D48"/>
    <w:rsid w:val="00D275CC"/>
    <w:rsid w:val="00D72F3E"/>
    <w:rsid w:val="00D767C4"/>
    <w:rsid w:val="00D77CF5"/>
    <w:rsid w:val="00DD697C"/>
    <w:rsid w:val="00E33B68"/>
    <w:rsid w:val="00E830AA"/>
    <w:rsid w:val="00E947A6"/>
    <w:rsid w:val="00E962C5"/>
    <w:rsid w:val="00EA3488"/>
    <w:rsid w:val="00EA4602"/>
    <w:rsid w:val="00EB5F7D"/>
    <w:rsid w:val="00EC589F"/>
    <w:rsid w:val="00EF7F04"/>
    <w:rsid w:val="00F1477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rsid w:val="004D0F95"/>
    <w:rPr>
      <w:rFonts w:ascii="Arial"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5472A1"/>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4</cp:revision>
  <cp:lastPrinted>1900-01-01T08:00:00Z</cp:lastPrinted>
  <dcterms:created xsi:type="dcterms:W3CDTF">2019-08-16T21:21:00Z</dcterms:created>
  <dcterms:modified xsi:type="dcterms:W3CDTF">2019-08-16T21:53:00Z</dcterms:modified>
</cp:coreProperties>
</file>